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63868C44">
        <w:rPr/>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50457B8F"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50457B8F"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50457B8F"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561FA3" w14:paraId="4F9450A3" w14:textId="20375B50">
            <w:r w:rsidRPr="00561FA3">
              <w:t>Incept Legal</w:t>
            </w:r>
          </w:p>
        </w:tc>
      </w:tr>
      <w:tr w:rsidR="00093CA9" w:rsidTr="50457B8F"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50457B8F"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4B60D4" w14:paraId="624F8F71" w14:textId="6A56ADB3">
            <w:r>
              <w:t>Egypt</w:t>
            </w:r>
          </w:p>
        </w:tc>
      </w:tr>
      <w:tr w:rsidRPr="00E50B13" w:rsidR="00093CA9" w:rsidTr="50457B8F"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0457B8F"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AD5DCD" w14:paraId="313A697B" w14:textId="5DC66281">
            <w:r w:rsidRPr="00AD5DCD">
              <w:t>Financial Regulatory Authority Decree no. 163 of 2023 regarding the registration standards of verification and validation entities for carbon emission reduction projects with the Authority. </w:t>
            </w:r>
          </w:p>
        </w:tc>
      </w:tr>
      <w:tr w:rsidR="00093CA9" w:rsidTr="50457B8F"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0457B8F"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5B2709A7">
            <w:hyperlink r:id="Rb1903e6cf81a4e57">
              <w:r w:rsidRPr="50457B8F" w:rsidR="2FE436FD">
                <w:rPr>
                  <w:rStyle w:val="Hyperlink"/>
                </w:rPr>
                <w:t>https://web.archive.org/web/20250701110942/https://fra.gov.eg/wp-content/uploads/2024/07/FRA-BoD-Decree-No.-163-of-2023-aya.docx-2.pdf</w:t>
              </w:r>
            </w:hyperlink>
            <w:r w:rsidR="205CC21F">
              <w:rPr/>
              <w:t xml:space="preserve"> </w:t>
            </w:r>
          </w:p>
        </w:tc>
      </w:tr>
      <w:tr w:rsidRPr="005A2023" w:rsidR="00093CA9" w:rsidTr="50457B8F"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0457B8F"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4EA97416"/>
        </w:tc>
      </w:tr>
      <w:tr w:rsidR="00093CA9" w:rsidTr="50457B8F"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6DE0A590"/>
        </w:tc>
      </w:tr>
      <w:tr w:rsidR="00093CA9" w:rsidTr="50457B8F"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5E3C6B5D"/>
        </w:tc>
      </w:tr>
      <w:tr w:rsidR="00093CA9" w:rsidTr="50457B8F"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6176B3" w14:paraId="676670DF" w14:textId="04DA883E">
            <w:r>
              <w:t>X</w:t>
            </w:r>
          </w:p>
        </w:tc>
      </w:tr>
      <w:tr w:rsidR="00093CA9" w:rsidTr="50457B8F"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19DC181C"/>
        </w:tc>
      </w:tr>
      <w:tr w:rsidR="00093CA9" w:rsidTr="50457B8F"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08BFFAF8"/>
        </w:tc>
      </w:tr>
      <w:tr w:rsidR="00093CA9" w:rsidTr="50457B8F"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0457B8F"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355A18D0">
            <w:r w:rsidR="645AF30B">
              <w:rPr/>
              <w:t>The policy tool requires verification and validation bodies to register with Egypt’s Financial Regulatory Authority to ensure carbon credits meet international standards. It supports</w:t>
            </w:r>
            <w:r w:rsidR="5EA53BB6">
              <w:rPr/>
              <w:t xml:space="preserve"> in</w:t>
            </w:r>
          </w:p>
        </w:tc>
      </w:tr>
      <w:tr w:rsidR="00093CA9" w:rsidTr="50457B8F"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0457B8F"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09D1E298">
            <w:r w:rsidR="551C3C82">
              <w:rPr/>
              <w:t>X</w:t>
            </w:r>
          </w:p>
        </w:tc>
      </w:tr>
      <w:tr w:rsidR="00093CA9" w:rsidTr="50457B8F"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50457B8F"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50457B8F"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50457B8F"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50457B8F"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50457B8F"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50457B8F"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50457B8F"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0457B8F"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1792213F">
            <w:pPr>
              <w:rPr>
                <w:color w:val="000000" w:themeColor="text1"/>
              </w:rPr>
            </w:pPr>
            <w:r w:rsidRPr="50457B8F" w:rsidR="24DF895B">
              <w:rPr>
                <w:color w:val="000000" w:themeColor="text1" w:themeTint="FF" w:themeShade="FF"/>
              </w:rPr>
              <w:t>2023</w:t>
            </w:r>
          </w:p>
        </w:tc>
      </w:tr>
      <w:tr w:rsidR="00093CA9" w:rsidTr="50457B8F"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50457B8F"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4DA4E5A7">
            <w:pPr>
              <w:rPr>
                <w:color w:val="000000" w:themeColor="text1"/>
              </w:rPr>
            </w:pPr>
            <w:r w:rsidRPr="50457B8F" w:rsidR="0DDD0B10">
              <w:rPr>
                <w:color w:val="000000" w:themeColor="text1" w:themeTint="FF" w:themeShade="FF"/>
              </w:rPr>
              <w:t>2023</w:t>
            </w:r>
          </w:p>
        </w:tc>
      </w:tr>
      <w:tr w:rsidR="00093CA9" w:rsidTr="50457B8F"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50457B8F"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163D40AE">
            <w:pPr>
              <w:rPr>
                <w:color w:val="000000" w:themeColor="text1"/>
              </w:rPr>
            </w:pPr>
            <w:r w:rsidRPr="50457B8F" w:rsidR="68399440">
              <w:rPr>
                <w:color w:val="000000" w:themeColor="text1" w:themeTint="FF" w:themeShade="FF"/>
              </w:rPr>
              <w:t>THE decree entered into force in full after its publication in the Official Gazette</w:t>
            </w:r>
          </w:p>
        </w:tc>
      </w:tr>
      <w:tr w:rsidR="00093CA9" w:rsidTr="50457B8F"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0457B8F"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69DD6B3A">
            <w:pPr>
              <w:rPr>
                <w:color w:val="000000" w:themeColor="text1"/>
              </w:rPr>
            </w:pPr>
            <w:r w:rsidRPr="50457B8F" w:rsidR="59655488">
              <w:rPr>
                <w:color w:val="000000" w:themeColor="text1" w:themeTint="FF" w:themeShade="FF"/>
              </w:rPr>
              <w:t xml:space="preserve">The policy </w:t>
            </w:r>
            <w:r w:rsidRPr="50457B8F" w:rsidR="59655488">
              <w:rPr>
                <w:color w:val="000000" w:themeColor="text1" w:themeTint="FF" w:themeShade="FF"/>
              </w:rPr>
              <w:t>remains</w:t>
            </w:r>
            <w:r w:rsidRPr="50457B8F" w:rsidR="59655488">
              <w:rPr>
                <w:color w:val="000000" w:themeColor="text1" w:themeTint="FF" w:themeShade="FF"/>
              </w:rPr>
              <w:t xml:space="preserve"> in force until amended or repealed</w:t>
            </w:r>
          </w:p>
        </w:tc>
      </w:tr>
      <w:tr w:rsidRPr="00E50B13" w:rsidR="00093CA9" w:rsidTr="50457B8F"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0457B8F"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11799CDB">
            <w:r w:rsidR="58BC308C">
              <w:rPr/>
              <w:t>Independent regulatory or supervisory body</w:t>
            </w:r>
          </w:p>
        </w:tc>
      </w:tr>
      <w:tr w:rsidRPr="006B7B0D" w:rsidR="00093CA9" w:rsidTr="50457B8F"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50457B8F" w:rsidRDefault="00093CA9" w14:paraId="6F1A941F" w14:textId="4B1B6CD0">
            <w:pPr>
              <w:rPr>
                <w:b w:val="1"/>
                <w:bCs w:val="1"/>
                <w:i w:val="1"/>
                <w:iCs w:val="1"/>
              </w:rPr>
            </w:pPr>
            <w:r w:rsidRPr="50457B8F" w:rsidR="63868C44">
              <w:rPr>
                <w:b w:val="1"/>
                <w:bCs w:val="1"/>
                <w:i w:val="1"/>
                <w:iCs w:val="1"/>
              </w:rPr>
              <w:t xml:space="preserve">(If there are multiple authorities for overseeing implementation and/or enforcement, please name </w:t>
            </w:r>
            <w:r w:rsidRPr="50457B8F" w:rsidR="63868C44">
              <w:rPr>
                <w:b w:val="1"/>
                <w:bCs w:val="1"/>
                <w:i w:val="1"/>
                <w:iCs w:val="1"/>
              </w:rPr>
              <w:t>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50457B8F"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39EDEDE0">
            <w:r w:rsidR="4347D29B">
              <w:rPr/>
              <w:t xml:space="preserve">Financial Regulatory Authority (FRA) </w:t>
            </w:r>
          </w:p>
        </w:tc>
      </w:tr>
      <w:tr w:rsidRPr="006B7B0D" w:rsidR="00093CA9" w:rsidTr="50457B8F"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457B8F"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50457B8F"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50457B8F"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42D87C29">
            <w:r w:rsidR="1FC59B94">
              <w:rPr/>
              <w:t>X</w:t>
            </w:r>
          </w:p>
        </w:tc>
      </w:tr>
      <w:tr w:rsidRPr="006B7B0D" w:rsidR="00093CA9" w:rsidTr="50457B8F"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50457B8F"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50457B8F"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50457B8F"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457B8F"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50457B8F"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50457B8F"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50457B8F"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50457B8F"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50457B8F"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50457B8F"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457B8F"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50457B8F"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50457B8F"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50457B8F"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50457B8F"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50457B8F"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50457B8F"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457B8F"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50457B8F"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50457B8F"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50457B8F"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50457B8F"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50457B8F"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50457B8F"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457B8F"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50457B8F"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50457B8F"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50457B8F"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50457B8F"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50457B8F"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50457B8F"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0457B8F"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630B9A9F">
            <w:r w:rsidR="06BDCAD9">
              <w:rPr/>
              <w:t>X</w:t>
            </w:r>
          </w:p>
        </w:tc>
      </w:tr>
      <w:tr w:rsidR="00093CA9" w:rsidTr="50457B8F"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50457B8F"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0457B8F"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D5DC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D5DC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D5DC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50457B8F"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50457B8F"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50457B8F"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450BA2C5">
            <w:pPr>
              <w:rPr>
                <w:rFonts w:ascii="Calibri" w:hAnsi="Calibri" w:cs="Calibri"/>
              </w:rPr>
            </w:pPr>
          </w:p>
        </w:tc>
        <w:tc>
          <w:tcPr>
            <w:tcW w:w="1723" w:type="dxa"/>
            <w:tcMar/>
            <w:vAlign w:val="center"/>
          </w:tcPr>
          <w:p w:rsidRPr="00CF2E7C" w:rsidR="00D4323A" w:rsidP="00CF2E7C" w:rsidRDefault="00D4323A" w14:paraId="0E4790F0" w14:textId="3E3F8C16">
            <w:pPr>
              <w:rPr>
                <w:rFonts w:ascii="Calibri" w:hAnsi="Calibri" w:cs="Calibri"/>
              </w:rPr>
            </w:pPr>
            <w:r w:rsidRPr="50457B8F" w:rsidR="643A3378">
              <w:rPr>
                <w:rFonts w:ascii="Calibri" w:hAnsi="Calibri" w:cs="Calibri"/>
              </w:rPr>
              <w:t>X</w:t>
            </w:r>
          </w:p>
        </w:tc>
      </w:tr>
      <w:tr w:rsidRPr="00CF2E7C" w:rsidR="00D4323A" w:rsidTr="50457B8F"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61F358AA">
            <w:pPr>
              <w:rPr>
                <w:rFonts w:ascii="Calibri" w:hAnsi="Calibri" w:cs="Calibri"/>
              </w:rPr>
            </w:pPr>
          </w:p>
        </w:tc>
        <w:tc>
          <w:tcPr>
            <w:tcW w:w="1723" w:type="dxa"/>
            <w:tcMar/>
            <w:vAlign w:val="center"/>
          </w:tcPr>
          <w:p w:rsidRPr="00CF2E7C" w:rsidR="00D4323A" w:rsidP="00CF2E7C" w:rsidRDefault="00D4323A" w14:paraId="761CE175" w14:textId="36A66B8B">
            <w:pPr>
              <w:rPr>
                <w:rFonts w:ascii="Calibri" w:hAnsi="Calibri" w:cs="Calibri"/>
              </w:rPr>
            </w:pPr>
            <w:r w:rsidRPr="50457B8F" w:rsidR="643A3378">
              <w:rPr>
                <w:rFonts w:ascii="Calibri" w:hAnsi="Calibri" w:cs="Calibri"/>
              </w:rPr>
              <w:t>X</w:t>
            </w:r>
          </w:p>
        </w:tc>
      </w:tr>
      <w:tr w:rsidRPr="00CF2E7C" w:rsidR="00D4323A" w:rsidTr="50457B8F"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37F9E3A6">
            <w:pPr>
              <w:rPr>
                <w:rFonts w:ascii="Calibri" w:hAnsi="Calibri" w:cs="Calibri"/>
              </w:rPr>
            </w:pPr>
            <w:r w:rsidRPr="3A106678" w:rsidR="5AE929D3">
              <w:rPr>
                <w:rFonts w:ascii="Calibri" w:hAnsi="Calibri" w:cs="Calibri"/>
              </w:rPr>
              <w:t>X</w:t>
            </w:r>
          </w:p>
        </w:tc>
      </w:tr>
      <w:tr w:rsidRPr="00CF2E7C" w:rsidR="00D4323A" w:rsidTr="50457B8F"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52B798E3">
            <w:pPr>
              <w:rPr>
                <w:rFonts w:ascii="Calibri" w:hAnsi="Calibri" w:cs="Calibri"/>
              </w:rPr>
            </w:pPr>
          </w:p>
        </w:tc>
        <w:tc>
          <w:tcPr>
            <w:tcW w:w="1723" w:type="dxa"/>
            <w:tcMar/>
            <w:vAlign w:val="center"/>
          </w:tcPr>
          <w:p w:rsidRPr="00CF2E7C" w:rsidR="00D4323A" w:rsidP="00CF2E7C" w:rsidRDefault="00D4323A" w14:paraId="3CC6459C" w14:textId="69B0447D">
            <w:pPr>
              <w:rPr>
                <w:rFonts w:ascii="Calibri" w:hAnsi="Calibri" w:cs="Calibri"/>
              </w:rPr>
            </w:pPr>
            <w:r w:rsidRPr="50457B8F" w:rsidR="6B2D2D4A">
              <w:rPr>
                <w:rFonts w:ascii="Calibri" w:hAnsi="Calibri" w:cs="Calibri"/>
              </w:rPr>
              <w:t>X</w:t>
            </w:r>
          </w:p>
        </w:tc>
      </w:tr>
      <w:tr w:rsidRPr="00CF2E7C" w:rsidR="00D4323A" w:rsidTr="50457B8F"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4532DBF4">
            <w:pPr>
              <w:rPr>
                <w:rFonts w:ascii="Calibri" w:hAnsi="Calibri" w:cs="Calibri"/>
              </w:rPr>
            </w:pPr>
          </w:p>
        </w:tc>
        <w:tc>
          <w:tcPr>
            <w:tcW w:w="1723" w:type="dxa"/>
            <w:tcMar/>
            <w:vAlign w:val="center"/>
          </w:tcPr>
          <w:p w:rsidRPr="00CF2E7C" w:rsidR="00D4323A" w:rsidP="00CF2E7C" w:rsidRDefault="00D4323A" w14:paraId="41E24062" w14:textId="1CD30310">
            <w:pPr>
              <w:rPr>
                <w:rFonts w:ascii="Calibri" w:hAnsi="Calibri" w:cs="Calibri"/>
              </w:rPr>
            </w:pPr>
            <w:r w:rsidRPr="50457B8F" w:rsidR="6B2D2D4A">
              <w:rPr>
                <w:rFonts w:ascii="Calibri" w:hAnsi="Calibri" w:cs="Calibri"/>
              </w:rPr>
              <w:t>X</w:t>
            </w:r>
          </w:p>
        </w:tc>
      </w:tr>
      <w:tr w:rsidRPr="00CF2E7C" w:rsidR="00D4323A" w:rsidTr="50457B8F"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6FFE7BD1">
            <w:pPr>
              <w:rPr>
                <w:rFonts w:ascii="Calibri" w:hAnsi="Calibri" w:cs="Calibri"/>
              </w:rPr>
            </w:pPr>
          </w:p>
        </w:tc>
        <w:tc>
          <w:tcPr>
            <w:tcW w:w="1723" w:type="dxa"/>
            <w:tcMar/>
            <w:vAlign w:val="center"/>
          </w:tcPr>
          <w:p w:rsidRPr="00CF2E7C" w:rsidR="00D4323A" w:rsidP="00CF2E7C" w:rsidRDefault="00D4323A" w14:paraId="0590EE0A" w14:textId="3A0727DE">
            <w:pPr>
              <w:rPr>
                <w:rFonts w:ascii="Calibri" w:hAnsi="Calibri" w:cs="Calibri"/>
              </w:rPr>
            </w:pPr>
            <w:r w:rsidRPr="50457B8F" w:rsidR="7AB34EB3">
              <w:rPr>
                <w:rFonts w:ascii="Calibri" w:hAnsi="Calibri" w:cs="Calibri"/>
              </w:rPr>
              <w:t>X</w:t>
            </w:r>
          </w:p>
        </w:tc>
      </w:tr>
      <w:tr w:rsidRPr="00CF2E7C" w:rsidR="00D4323A" w:rsidTr="50457B8F"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56A7B32C">
            <w:pPr>
              <w:rPr>
                <w:rFonts w:ascii="Calibri" w:hAnsi="Calibri" w:cs="Calibri"/>
              </w:rPr>
            </w:pPr>
            <w:r w:rsidRPr="3A106678" w:rsidR="7E9FD1F3">
              <w:rPr>
                <w:rFonts w:ascii="Calibri" w:hAnsi="Calibri" w:cs="Calibri"/>
              </w:rPr>
              <w:t>X</w:t>
            </w:r>
          </w:p>
        </w:tc>
      </w:tr>
      <w:tr w:rsidRPr="00CF2E7C" w:rsidR="00D4323A" w:rsidTr="50457B8F"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0B2C152">
            <w:pPr>
              <w:rPr>
                <w:rFonts w:ascii="Calibri" w:hAnsi="Calibri" w:cs="Calibri"/>
              </w:rPr>
            </w:pPr>
            <w:r w:rsidRPr="3A106678" w:rsidR="3D42ED40">
              <w:rPr>
                <w:rFonts w:ascii="Calibri" w:hAnsi="Calibri" w:cs="Calibri"/>
              </w:rPr>
              <w:t>X</w:t>
            </w:r>
          </w:p>
        </w:tc>
      </w:tr>
      <w:tr w:rsidRPr="00CF2E7C" w:rsidR="00D4323A" w:rsidTr="50457B8F"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3FC5B3AE">
            <w:pPr>
              <w:rPr>
                <w:rFonts w:ascii="Calibri" w:hAnsi="Calibri" w:cs="Calibri"/>
              </w:rPr>
            </w:pPr>
            <w:r w:rsidRPr="3A106678" w:rsidR="209B14E5">
              <w:rPr>
                <w:rFonts w:ascii="Calibri" w:hAnsi="Calibri" w:cs="Calibri"/>
              </w:rPr>
              <w:t>X</w:t>
            </w:r>
          </w:p>
        </w:tc>
      </w:tr>
      <w:tr w:rsidRPr="00CF2E7C" w:rsidR="00D4323A" w:rsidTr="50457B8F"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4BF2CBBE">
            <w:pPr>
              <w:rPr>
                <w:rFonts w:ascii="Calibri" w:hAnsi="Calibri" w:cs="Calibri"/>
              </w:rPr>
            </w:pPr>
            <w:r w:rsidRPr="3A106678" w:rsidR="00084C98">
              <w:rPr>
                <w:rFonts w:ascii="Calibri" w:hAnsi="Calibri" w:cs="Calibri"/>
              </w:rPr>
              <w:t>X</w:t>
            </w:r>
          </w:p>
        </w:tc>
      </w:tr>
      <w:tr w:rsidRPr="00CF2E7C" w:rsidR="00D4323A" w:rsidTr="50457B8F"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088C67C0">
            <w:pPr>
              <w:rPr>
                <w:rFonts w:ascii="Calibri" w:hAnsi="Calibri" w:cs="Calibri"/>
              </w:rPr>
            </w:pPr>
            <w:r w:rsidRPr="3A106678" w:rsidR="2DB340F0">
              <w:rPr>
                <w:rFonts w:ascii="Calibri" w:hAnsi="Calibri" w:cs="Calibri"/>
              </w:rPr>
              <w:t>X</w:t>
            </w:r>
          </w:p>
        </w:tc>
      </w:tr>
      <w:tr w:rsidRPr="00CF2E7C" w:rsidR="00D4323A" w:rsidTr="50457B8F"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1F6C53CD">
            <w:pPr>
              <w:rPr>
                <w:rFonts w:ascii="Calibri" w:hAnsi="Calibri" w:cs="Calibri"/>
              </w:rPr>
            </w:pPr>
          </w:p>
        </w:tc>
        <w:tc>
          <w:tcPr>
            <w:tcW w:w="1723" w:type="dxa"/>
            <w:tcMar/>
            <w:vAlign w:val="center"/>
          </w:tcPr>
          <w:p w:rsidRPr="00CF2E7C" w:rsidR="00D4323A" w:rsidP="00CF2E7C" w:rsidRDefault="00D4323A" w14:paraId="19AEE9B2" w14:textId="4591B9CC">
            <w:pPr>
              <w:rPr>
                <w:rFonts w:ascii="Calibri" w:hAnsi="Calibri" w:cs="Calibri"/>
              </w:rPr>
            </w:pPr>
            <w:r w:rsidRPr="50457B8F" w:rsidR="14F97B1E">
              <w:rPr>
                <w:rFonts w:ascii="Calibri" w:hAnsi="Calibri" w:cs="Calibri"/>
              </w:rPr>
              <w:t>X</w:t>
            </w:r>
          </w:p>
        </w:tc>
      </w:tr>
      <w:tr w:rsidRPr="00CF2E7C" w:rsidR="00D4323A" w:rsidTr="50457B8F"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5D2425FE">
            <w:pPr>
              <w:rPr>
                <w:rFonts w:ascii="Calibri" w:hAnsi="Calibri" w:cs="Calibri"/>
              </w:rPr>
            </w:pPr>
            <w:r w:rsidRPr="3A106678" w:rsidR="121EFD11">
              <w:rPr>
                <w:rFonts w:ascii="Calibri" w:hAnsi="Calibri" w:cs="Calibri"/>
              </w:rPr>
              <w:t>X</w:t>
            </w: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50457B8F"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50457B8F"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04699B" w14:textId="245EC694">
            <w:pPr>
              <w:rPr>
                <w:rFonts w:ascii="Calibri" w:hAnsi="Calibri" w:cs="Calibri"/>
              </w:rPr>
            </w:pPr>
            <w:r w:rsidRPr="3A106678" w:rsidR="7D2F2135">
              <w:rPr>
                <w:rFonts w:ascii="Calibri" w:hAnsi="Calibri" w:cs="Calibri"/>
              </w:rPr>
              <w:t xml:space="preserve">Verification and Validation Bodies (VVBs), both Egyptian and Foreign are mandatorily regulated. </w:t>
            </w:r>
          </w:p>
        </w:tc>
      </w:tr>
      <w:tr w:rsidRPr="00CF2E7C" w:rsidR="00092534" w:rsidTr="50457B8F"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50457B8F"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50457B8F"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13300AE4">
            <w:pPr>
              <w:rPr>
                <w:rFonts w:ascii="Calibri" w:hAnsi="Calibri" w:cs="Calibri"/>
              </w:rPr>
            </w:pPr>
            <w:r w:rsidRPr="50457B8F" w:rsidR="0C4FD837">
              <w:rPr>
                <w:rFonts w:ascii="Calibri" w:hAnsi="Calibri" w:cs="Calibri"/>
              </w:rPr>
              <w:t>X</w:t>
            </w:r>
          </w:p>
        </w:tc>
      </w:tr>
      <w:tr w:rsidRPr="00CF2E7C" w:rsidR="00092534" w:rsidTr="50457B8F"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394E6457">
            <w:pPr>
              <w:rPr>
                <w:rFonts w:ascii="Calibri" w:hAnsi="Calibri" w:cs="Calibri"/>
              </w:rPr>
            </w:pPr>
            <w:r w:rsidRPr="50457B8F" w:rsidR="0C4FD837">
              <w:rPr>
                <w:rFonts w:ascii="Calibri" w:hAnsi="Calibri" w:cs="Calibri"/>
              </w:rPr>
              <w:t>X</w:t>
            </w:r>
          </w:p>
        </w:tc>
      </w:tr>
      <w:tr w:rsidRPr="00CF2E7C" w:rsidR="00092534" w:rsidTr="50457B8F"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4DE8A56B">
            <w:pPr>
              <w:rPr>
                <w:rFonts w:ascii="Calibri" w:hAnsi="Calibri" w:cs="Calibri"/>
              </w:rPr>
            </w:pPr>
            <w:r w:rsidRPr="50457B8F" w:rsidR="5DD9ADF9">
              <w:rPr>
                <w:rFonts w:ascii="Calibri" w:hAnsi="Calibri" w:cs="Calibri"/>
              </w:rPr>
              <w:t>X</w:t>
            </w:r>
          </w:p>
        </w:tc>
      </w:tr>
      <w:tr w:rsidRPr="00CF2E7C" w:rsidR="00092534" w:rsidTr="50457B8F"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51280565">
            <w:pPr>
              <w:rPr>
                <w:rFonts w:ascii="Calibri" w:hAnsi="Calibri" w:cs="Calibri"/>
              </w:rPr>
            </w:pPr>
            <w:r w:rsidRPr="50457B8F" w:rsidR="5DD9ADF9">
              <w:rPr>
                <w:rFonts w:ascii="Calibri" w:hAnsi="Calibri" w:cs="Calibri"/>
              </w:rPr>
              <w:t>X</w:t>
            </w:r>
          </w:p>
        </w:tc>
      </w:tr>
      <w:tr w:rsidRPr="00CF2E7C" w:rsidR="00092534" w:rsidTr="50457B8F"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319694A8">
            <w:pPr>
              <w:rPr>
                <w:rFonts w:ascii="Calibri" w:hAnsi="Calibri" w:cs="Calibri"/>
              </w:rPr>
            </w:pPr>
            <w:r w:rsidRPr="50457B8F" w:rsidR="5DD9ADF9">
              <w:rPr>
                <w:rFonts w:ascii="Calibri" w:hAnsi="Calibri" w:cs="Calibri"/>
              </w:rPr>
              <w:t>X</w:t>
            </w:r>
          </w:p>
        </w:tc>
      </w:tr>
      <w:tr w:rsidRPr="00CF2E7C" w:rsidR="00092534" w:rsidTr="50457B8F"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50457B8F"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50457B8F"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50457B8F"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50457B8F"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50457B8F"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5F4B7551">
            <w:pPr>
              <w:rPr>
                <w:rFonts w:ascii="Calibri" w:hAnsi="Calibri" w:cs="Calibri"/>
              </w:rPr>
            </w:pPr>
            <w:r w:rsidRPr="3A106678" w:rsidR="0FF798A2">
              <w:rPr>
                <w:rFonts w:ascii="Calibri" w:hAnsi="Calibri" w:cs="Calibri"/>
              </w:rPr>
              <w:t>X</w:t>
            </w: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50457B8F"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4B0491B4">
            <w:pPr>
              <w:rPr>
                <w:rFonts w:ascii="Calibri" w:hAnsi="Calibri" w:cs="Calibri"/>
              </w:rPr>
            </w:pPr>
            <w:r w:rsidRPr="3A106678" w:rsidR="172733B5">
              <w:rPr>
                <w:rFonts w:ascii="Calibri" w:hAnsi="Calibri" w:cs="Calibri"/>
              </w:rPr>
              <w:t>X</w:t>
            </w: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50457B8F"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3A7674BB">
            <w:pPr>
              <w:rPr>
                <w:rFonts w:ascii="Calibri" w:hAnsi="Calibri" w:cs="Calibri"/>
              </w:rPr>
            </w:pPr>
            <w:r w:rsidRPr="3A106678" w:rsidR="13516F25">
              <w:rPr>
                <w:rFonts w:ascii="Calibri" w:hAnsi="Calibri" w:cs="Calibri"/>
              </w:rPr>
              <w:t>X</w:t>
            </w: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50457B8F"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6EDF18FC">
            <w:pPr>
              <w:rPr>
                <w:rFonts w:ascii="Calibri" w:hAnsi="Calibri" w:cs="Calibri"/>
              </w:rPr>
            </w:pPr>
            <w:r w:rsidRPr="3A106678" w:rsidR="679C4683">
              <w:rPr>
                <w:rFonts w:ascii="Calibri" w:hAnsi="Calibri" w:cs="Calibri"/>
              </w:rPr>
              <w:t>X</w:t>
            </w: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50457B8F"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10CA8637">
            <w:pPr>
              <w:rPr>
                <w:rFonts w:ascii="Calibri" w:hAnsi="Calibri" w:cs="Calibri"/>
              </w:rPr>
            </w:pPr>
            <w:r w:rsidRPr="3A106678" w:rsidR="6F20C861">
              <w:rPr>
                <w:rFonts w:ascii="Calibri" w:hAnsi="Calibri" w:cs="Calibri"/>
              </w:rPr>
              <w:t>X</w:t>
            </w: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50457B8F"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0AC70A76">
            <w:pPr>
              <w:rPr>
                <w:rFonts w:ascii="Calibri" w:hAnsi="Calibri" w:cs="Calibri"/>
              </w:rPr>
            </w:pPr>
            <w:r w:rsidRPr="3A106678" w:rsidR="6F20C861">
              <w:rPr>
                <w:rFonts w:ascii="Calibri" w:hAnsi="Calibri" w:cs="Calibri"/>
              </w:rPr>
              <w:t>X</w:t>
            </w: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50457B8F"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5C1EFD75">
            <w:pPr>
              <w:rPr>
                <w:rFonts w:ascii="Calibri" w:hAnsi="Calibri" w:cs="Calibri"/>
              </w:rPr>
            </w:pPr>
            <w:r w:rsidRPr="3A106678" w:rsidR="04814647">
              <w:rPr>
                <w:rFonts w:ascii="Calibri" w:hAnsi="Calibri" w:cs="Calibri"/>
              </w:rPr>
              <w:t>X</w:t>
            </w:r>
          </w:p>
        </w:tc>
      </w:tr>
      <w:tr w:rsidRPr="00CF2E7C" w:rsidR="00092534" w:rsidTr="50457B8F"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1D430169">
            <w:pPr>
              <w:rPr>
                <w:rFonts w:ascii="Calibri" w:hAnsi="Calibri" w:cs="Calibri"/>
              </w:rPr>
            </w:pPr>
            <w:r w:rsidRPr="3A106678" w:rsidR="48170938">
              <w:rPr>
                <w:rFonts w:ascii="Calibri" w:hAnsi="Calibri" w:cs="Calibri"/>
              </w:rPr>
              <w:t>X</w:t>
            </w: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50457B8F"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3A59EAF4">
            <w:pPr>
              <w:rPr>
                <w:rFonts w:ascii="Calibri" w:hAnsi="Calibri" w:cs="Calibri"/>
              </w:rPr>
            </w:pPr>
            <w:r w:rsidRPr="3A106678" w:rsidR="081985B0">
              <w:rPr>
                <w:rFonts w:ascii="Calibri" w:hAnsi="Calibri" w:cs="Calibri"/>
              </w:rPr>
              <w:t>X</w:t>
            </w:r>
          </w:p>
        </w:tc>
      </w:tr>
      <w:tr w:rsidRPr="00CF2E7C" w:rsidR="00092534" w:rsidTr="50457B8F"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0B40D72">
            <w:pPr>
              <w:rPr>
                <w:rFonts w:ascii="Calibri" w:hAnsi="Calibri" w:cs="Calibri"/>
              </w:rPr>
            </w:pPr>
            <w:r w:rsidRPr="3A106678" w:rsidR="707992AE">
              <w:rPr>
                <w:rFonts w:ascii="Calibri" w:hAnsi="Calibri" w:cs="Calibri"/>
              </w:rPr>
              <w:t>X</w:t>
            </w:r>
          </w:p>
        </w:tc>
      </w:tr>
      <w:tr w:rsidRPr="00CF2E7C" w:rsidR="00092534" w:rsidTr="50457B8F"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09A03FED">
            <w:pPr>
              <w:rPr>
                <w:rFonts w:ascii="Calibri" w:hAnsi="Calibri" w:cs="Calibri"/>
              </w:rPr>
            </w:pPr>
            <w:r w:rsidRPr="3A106678" w:rsidR="707992AE">
              <w:rPr>
                <w:rFonts w:ascii="Calibri" w:hAnsi="Calibri" w:cs="Calibri"/>
              </w:rPr>
              <w:t>X</w:t>
            </w:r>
          </w:p>
        </w:tc>
      </w:tr>
      <w:tr w:rsidRPr="00CF2E7C" w:rsidR="00092534" w:rsidTr="50457B8F"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469E74B5">
            <w:pPr>
              <w:rPr>
                <w:rFonts w:ascii="Calibri" w:hAnsi="Calibri" w:cs="Calibri"/>
              </w:rPr>
            </w:pPr>
            <w:r w:rsidRPr="3A106678" w:rsidR="17AC7C6A">
              <w:rPr>
                <w:rFonts w:ascii="Calibri" w:hAnsi="Calibri" w:cs="Calibri"/>
              </w:rPr>
              <w:t>X</w:t>
            </w:r>
          </w:p>
        </w:tc>
      </w:tr>
      <w:tr w:rsidRPr="00CF2E7C" w:rsidR="00092534" w:rsidTr="50457B8F"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6BE94385">
            <w:pPr>
              <w:rPr>
                <w:rFonts w:ascii="Calibri" w:hAnsi="Calibri" w:cs="Calibri"/>
              </w:rPr>
            </w:pPr>
          </w:p>
        </w:tc>
        <w:tc>
          <w:tcPr>
            <w:tcW w:w="1723" w:type="dxa"/>
            <w:tcMar/>
            <w:vAlign w:val="center"/>
          </w:tcPr>
          <w:p w:rsidRPr="00CF2E7C" w:rsidR="00092534" w:rsidP="00CF2E7C" w:rsidRDefault="00092534" w14:paraId="76BC98C3" w14:textId="5CFF22BC">
            <w:pPr>
              <w:rPr>
                <w:rFonts w:ascii="Calibri" w:hAnsi="Calibri" w:cs="Calibri"/>
              </w:rPr>
            </w:pPr>
            <w:r w:rsidRPr="50457B8F" w:rsidR="5F508BF5">
              <w:rPr>
                <w:rFonts w:ascii="Calibri" w:hAnsi="Calibri" w:cs="Calibri"/>
              </w:rPr>
              <w:t>X</w:t>
            </w:r>
          </w:p>
        </w:tc>
      </w:tr>
      <w:tr w:rsidRPr="00CF2E7C" w:rsidR="00092534" w:rsidTr="50457B8F"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4806F92C">
            <w:pPr>
              <w:rPr>
                <w:rFonts w:ascii="Calibri" w:hAnsi="Calibri" w:cs="Calibri"/>
              </w:rPr>
            </w:pPr>
            <w:r w:rsidRPr="3A106678" w:rsidR="36927747">
              <w:rPr>
                <w:rFonts w:ascii="Calibri" w:hAnsi="Calibri" w:cs="Calibri"/>
              </w:rPr>
              <w:t>X</w:t>
            </w:r>
          </w:p>
        </w:tc>
      </w:tr>
      <w:tr w:rsidRPr="00CF2E7C" w:rsidR="00092534" w:rsidTr="50457B8F"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89FE8E9">
            <w:pPr>
              <w:rPr>
                <w:rFonts w:ascii="Calibri" w:hAnsi="Calibri" w:cs="Calibri"/>
              </w:rPr>
            </w:pPr>
            <w:r w:rsidRPr="3A106678" w:rsidR="26AAFB3B">
              <w:rPr>
                <w:rFonts w:ascii="Calibri" w:hAnsi="Calibri" w:cs="Calibri"/>
              </w:rPr>
              <w:t>X</w:t>
            </w:r>
          </w:p>
        </w:tc>
      </w:tr>
      <w:tr w:rsidRPr="00CF2E7C" w:rsidR="00092534" w:rsidTr="50457B8F"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3FA4C4E3">
            <w:pPr>
              <w:rPr>
                <w:rFonts w:ascii="Calibri" w:hAnsi="Calibri" w:cs="Calibri"/>
              </w:rPr>
            </w:pPr>
            <w:r w:rsidRPr="3A106678" w:rsidR="26AAFB3B">
              <w:rPr>
                <w:rFonts w:ascii="Calibri" w:hAnsi="Calibri" w:cs="Calibri"/>
              </w:rPr>
              <w:t>X</w:t>
            </w:r>
          </w:p>
        </w:tc>
      </w:tr>
      <w:tr w:rsidRPr="00CF2E7C" w:rsidR="00092534" w:rsidTr="50457B8F"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4ECBBAF6">
            <w:pPr>
              <w:rPr>
                <w:rFonts w:ascii="Calibri" w:hAnsi="Calibri" w:cs="Calibri"/>
              </w:rPr>
            </w:pPr>
            <w:r w:rsidRPr="3A106678" w:rsidR="0EC97445">
              <w:rPr>
                <w:rFonts w:ascii="Calibri" w:hAnsi="Calibri" w:cs="Calibri"/>
              </w:rPr>
              <w:t>X</w:t>
            </w:r>
          </w:p>
        </w:tc>
      </w:tr>
      <w:tr w:rsidRPr="00CF2E7C" w:rsidR="00092534" w:rsidTr="50457B8F"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4B7F7329">
            <w:pPr>
              <w:rPr>
                <w:rFonts w:ascii="Calibri" w:hAnsi="Calibri" w:cs="Calibri"/>
              </w:rPr>
            </w:pPr>
            <w:r w:rsidRPr="3A106678" w:rsidR="14955632">
              <w:rPr>
                <w:rFonts w:ascii="Calibri" w:hAnsi="Calibri" w:cs="Calibri"/>
              </w:rPr>
              <w:t>X</w:t>
            </w:r>
          </w:p>
        </w:tc>
      </w:tr>
      <w:tr w:rsidRPr="00CF2E7C" w:rsidR="00092534" w:rsidTr="50457B8F"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E03467E">
            <w:pPr>
              <w:rPr>
                <w:rFonts w:ascii="Calibri" w:hAnsi="Calibri" w:cs="Calibri"/>
              </w:rPr>
            </w:pPr>
            <w:r w:rsidRPr="3A106678" w:rsidR="09A8C4AD">
              <w:rPr>
                <w:rFonts w:ascii="Calibri" w:hAnsi="Calibri" w:cs="Calibri"/>
              </w:rPr>
              <w:t>X</w:t>
            </w:r>
          </w:p>
        </w:tc>
      </w:tr>
      <w:tr w:rsidRPr="00CF2E7C" w:rsidR="00092534" w:rsidTr="50457B8F"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2AFE25B2">
            <w:pPr>
              <w:rPr>
                <w:rFonts w:ascii="Calibri" w:hAnsi="Calibri" w:cs="Calibri"/>
              </w:rPr>
            </w:pPr>
            <w:r w:rsidRPr="3A106678" w:rsidR="5391DC9A">
              <w:rPr>
                <w:rFonts w:ascii="Calibri" w:hAnsi="Calibri" w:cs="Calibri"/>
              </w:rPr>
              <w:t>X</w:t>
            </w:r>
          </w:p>
        </w:tc>
      </w:tr>
      <w:tr w:rsidRPr="00CF2E7C" w:rsidR="00092534" w:rsidTr="50457B8F"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43FF89F">
            <w:pPr>
              <w:rPr>
                <w:rFonts w:ascii="Calibri" w:hAnsi="Calibri" w:cs="Calibri"/>
              </w:rPr>
            </w:pPr>
            <w:r w:rsidRPr="3A106678" w:rsidR="276FB7C6">
              <w:rPr>
                <w:rFonts w:ascii="Calibri" w:hAnsi="Calibri" w:cs="Calibri"/>
              </w:rPr>
              <w:t>X</w:t>
            </w:r>
          </w:p>
        </w:tc>
      </w:tr>
      <w:tr w:rsidRPr="00CF2E7C" w:rsidR="00092534" w:rsidTr="50457B8F"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22CEECE6">
            <w:pPr>
              <w:rPr>
                <w:rFonts w:ascii="Calibri" w:hAnsi="Calibri" w:cs="Calibri"/>
              </w:rPr>
            </w:pPr>
            <w:r w:rsidRPr="3A106678" w:rsidR="48D489AF">
              <w:rPr>
                <w:rFonts w:ascii="Calibri" w:hAnsi="Calibri" w:cs="Calibri"/>
              </w:rPr>
              <w:t>X</w:t>
            </w: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50457B8F"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50457B8F"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1D95457">
            <w:pPr>
              <w:rPr>
                <w:rFonts w:ascii="Calibri" w:hAnsi="Calibri" w:cs="Calibri"/>
              </w:rPr>
            </w:pPr>
            <w:r w:rsidRPr="3A106678" w:rsidR="0C9864C5">
              <w:rPr>
                <w:rFonts w:ascii="Calibri" w:hAnsi="Calibri" w:cs="Calibri"/>
              </w:rPr>
              <w:t xml:space="preserve">Other entities this sector targets would be Carbon Capture and storage, Fugitive </w:t>
            </w:r>
            <w:r w:rsidRPr="3A106678" w:rsidR="0C9864C5">
              <w:rPr>
                <w:rFonts w:ascii="Calibri" w:hAnsi="Calibri" w:cs="Calibri"/>
              </w:rPr>
              <w:t>Emissions</w:t>
            </w:r>
            <w:r w:rsidRPr="3A106678" w:rsidR="0C9864C5">
              <w:rPr>
                <w:rFonts w:ascii="Calibri" w:hAnsi="Calibri" w:cs="Calibri"/>
              </w:rPr>
              <w:t xml:space="preserve">, Chemical Industries, Metal Production, Solvent use, Livestock and Manure Management. </w:t>
            </w:r>
          </w:p>
        </w:tc>
      </w:tr>
      <w:tr w:rsidRPr="00CF2E7C" w:rsidR="00092534" w:rsidTr="50457B8F"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50457B8F"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50457B8F"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50457B8F"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50457B8F"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50457B8F"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AD5DCD" w:rsidR="00092534" w:rsidTr="50457B8F"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50457B8F"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50457B8F"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25012DD0">
            <w:pPr>
              <w:rPr>
                <w:rFonts w:ascii="Calibri" w:hAnsi="Calibri" w:cs="Calibri"/>
              </w:rPr>
            </w:pPr>
            <w:r w:rsidRPr="3A106678" w:rsidR="67E36993">
              <w:rPr>
                <w:rFonts w:ascii="Calibri" w:hAnsi="Calibri" w:cs="Calibri"/>
              </w:rPr>
              <w:t xml:space="preserve">Egyptian verification and validation bodies (VVBs) must register with the FRA to conduct any verification or validation of carbon emission </w:t>
            </w:r>
            <w:r w:rsidRPr="3A106678" w:rsidR="3D8B5777">
              <w:rPr>
                <w:rFonts w:ascii="Calibri" w:hAnsi="Calibri" w:cs="Calibri"/>
              </w:rPr>
              <w:t>reduction</w:t>
            </w:r>
            <w:r w:rsidRPr="3A106678" w:rsidR="67E36993">
              <w:rPr>
                <w:rFonts w:ascii="Calibri" w:hAnsi="Calibri" w:cs="Calibri"/>
              </w:rPr>
              <w:t xml:space="preserve"> projects intended for trading in</w:t>
            </w:r>
            <w:r w:rsidRPr="3A106678" w:rsidR="3405A78D">
              <w:rPr>
                <w:rFonts w:ascii="Calibri" w:hAnsi="Calibri" w:cs="Calibri"/>
              </w:rPr>
              <w:t xml:space="preserve"> Egypt.</w:t>
            </w:r>
          </w:p>
        </w:tc>
      </w:tr>
      <w:tr w:rsidRPr="00CF2E7C" w:rsidR="00092534" w:rsidTr="50457B8F"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1A75B99B">
            <w:pPr>
              <w:rPr>
                <w:rFonts w:ascii="Calibri" w:hAnsi="Calibri" w:cs="Calibri"/>
              </w:rPr>
            </w:pPr>
            <w:r w:rsidRPr="3A106678" w:rsidR="02704344">
              <w:rPr>
                <w:rFonts w:ascii="Calibri" w:hAnsi="Calibri" w:cs="Calibri"/>
              </w:rPr>
              <w:t xml:space="preserve">Any foreign VVB whose verification services are linked to carbon credits intended for trading in Egypt must also comply by </w:t>
            </w:r>
            <w:r w:rsidRPr="3A106678" w:rsidR="02704344">
              <w:rPr>
                <w:rFonts w:ascii="Calibri" w:hAnsi="Calibri" w:cs="Calibri"/>
              </w:rPr>
              <w:t>notifying FRA</w:t>
            </w:r>
            <w:r w:rsidRPr="3A106678" w:rsidR="02704344">
              <w:rPr>
                <w:rFonts w:ascii="Calibri" w:hAnsi="Calibri" w:cs="Calibri"/>
              </w:rPr>
              <w:t xml:space="preserve"> and meeting accreditation and experience criteria</w:t>
            </w:r>
            <w:r w:rsidRPr="3A106678" w:rsidR="19BDF0FA">
              <w:rPr>
                <w:rFonts w:ascii="Calibri" w:hAnsi="Calibri" w:cs="Calibri"/>
              </w:rPr>
              <w:t xml:space="preserve">. </w:t>
            </w:r>
          </w:p>
        </w:tc>
      </w:tr>
      <w:tr w:rsidRPr="00CF2E7C" w:rsidR="00092534" w:rsidTr="50457B8F"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50457B8F"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B02180E">
            <w:pPr>
              <w:rPr>
                <w:rFonts w:ascii="Calibri" w:hAnsi="Calibri" w:cs="Calibri"/>
              </w:rPr>
            </w:pPr>
            <w:r w:rsidRPr="3A106678" w:rsidR="0E9DA9EB">
              <w:rPr>
                <w:rFonts w:ascii="Calibri" w:hAnsi="Calibri" w:cs="Calibri"/>
              </w:rPr>
              <w:t>X</w:t>
            </w:r>
          </w:p>
        </w:tc>
      </w:tr>
      <w:tr w:rsidRPr="00CF2E7C" w:rsidR="00092534" w:rsidTr="50457B8F"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50457B8F"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50457B8F"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50457B8F"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50457B8F"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50457B8F"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50457B8F"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6D1996D2">
            <w:pPr>
              <w:rPr>
                <w:rFonts w:ascii="Calibri" w:hAnsi="Calibri" w:cs="Calibri"/>
              </w:rPr>
            </w:pPr>
            <w:r w:rsidRPr="3A106678" w:rsidR="72E8E5D2">
              <w:rPr>
                <w:rFonts w:ascii="Calibri" w:hAnsi="Calibri" w:cs="Calibri"/>
              </w:rPr>
              <w:t>X</w:t>
            </w:r>
          </w:p>
        </w:tc>
      </w:tr>
      <w:tr w:rsidRPr="00CF2E7C" w:rsidR="00DB1E72" w:rsidTr="50457B8F"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50457B8F"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50457B8F"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50457B8F"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50457B8F"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50457B8F"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50457B8F"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50457B8F"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001819E6">
            <w:pPr>
              <w:rPr>
                <w:rFonts w:ascii="Calibri" w:hAnsi="Calibri" w:cs="Calibri"/>
              </w:rPr>
            </w:pPr>
            <w:r w:rsidRPr="3A106678" w:rsidR="759C60E4">
              <w:rPr>
                <w:rFonts w:ascii="Calibri" w:hAnsi="Calibri" w:cs="Calibri"/>
              </w:rPr>
              <w:t>X</w:t>
            </w:r>
          </w:p>
        </w:tc>
      </w:tr>
      <w:tr w:rsidRPr="00CF2E7C" w:rsidR="00DB1E72" w:rsidTr="50457B8F"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50457B8F"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Pr="00CF2E7C" w:rsidR="00DB1E72" w:rsidP="3A106678" w:rsidRDefault="00DB1E72" w14:paraId="2EC3C470" w14:textId="772DF07C">
            <w:pPr>
              <w:rPr>
                <w:rFonts w:ascii="Calibri" w:hAnsi="Calibri" w:cs="Calibri"/>
              </w:rPr>
            </w:pPr>
            <w:r w:rsidRPr="3A106678" w:rsidR="707581F9">
              <w:rPr>
                <w:rFonts w:ascii="Calibri" w:hAnsi="Calibri" w:cs="Calibri"/>
              </w:rPr>
              <w:t xml:space="preserve">Restriction on business activities: Article 8(2): “Temporary suspension of the VVB’s registration for a period not exceeding six months” </w:t>
            </w:r>
          </w:p>
          <w:p w:rsidRPr="00CF2E7C" w:rsidR="00DB1E72" w:rsidP="3A106678" w:rsidRDefault="00DB1E72" w14:paraId="760B28AD" w14:textId="52EE8654">
            <w:pPr>
              <w:rPr>
                <w:rFonts w:ascii="Calibri" w:hAnsi="Calibri" w:cs="Calibri"/>
              </w:rPr>
            </w:pPr>
            <w:r w:rsidRPr="3A106678" w:rsidR="2FB75161">
              <w:rPr>
                <w:rFonts w:ascii="Calibri" w:hAnsi="Calibri" w:cs="Calibri"/>
              </w:rPr>
              <w:t xml:space="preserve">Other: </w:t>
            </w:r>
            <w:r>
              <w:br/>
            </w:r>
            <w:r w:rsidRPr="3A106678" w:rsidR="06CBAD7D">
              <w:rPr>
                <w:rFonts w:ascii="Calibri" w:hAnsi="Calibri" w:cs="Calibri"/>
              </w:rPr>
              <w:t>Article 8(1): “Alert VBB on proven violations and specify the duration for removing and remedying thereof.”</w:t>
            </w:r>
          </w:p>
          <w:p w:rsidRPr="00CF2E7C" w:rsidR="00DB1E72" w:rsidP="00CF2E7C" w:rsidRDefault="00DB1E72" w14:paraId="7CC5C002" w14:textId="5B13FEC5">
            <w:pPr>
              <w:rPr>
                <w:rFonts w:ascii="Calibri" w:hAnsi="Calibri" w:cs="Calibri"/>
              </w:rPr>
            </w:pPr>
            <w:r w:rsidRPr="3A106678" w:rsidR="06CBAD7D">
              <w:rPr>
                <w:rFonts w:ascii="Calibri" w:hAnsi="Calibri" w:cs="Calibri"/>
              </w:rPr>
              <w:t xml:space="preserve">Article 8(3): “Deletion of the VVB’s registration and its re-registration should be prohibited except after one year at least.” </w:t>
            </w:r>
          </w:p>
        </w:tc>
      </w:tr>
      <w:tr w:rsidRPr="00CF2E7C" w:rsidR="00092534" w:rsidTr="50457B8F"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50457B8F"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50457B8F"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63C2FDE9">
            <w:pPr>
              <w:rPr>
                <w:rFonts w:ascii="Calibri" w:hAnsi="Calibri" w:cs="Calibri"/>
              </w:rPr>
            </w:pPr>
          </w:p>
        </w:tc>
      </w:tr>
      <w:tr w:rsidRPr="00CF2E7C" w:rsidR="00092534" w:rsidTr="50457B8F"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50457B8F"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E9BC062" w14:textId="7CAB83A5">
            <w:pPr>
              <w:rPr>
                <w:rFonts w:ascii="Calibri" w:hAnsi="Calibri" w:cs="Calibri"/>
              </w:rPr>
            </w:pPr>
          </w:p>
        </w:tc>
      </w:tr>
      <w:tr w:rsidRPr="00CF2E7C" w:rsidR="00092534" w:rsidTr="50457B8F"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50457B8F"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641C98C6">
            <w:pPr>
              <w:rPr>
                <w:rFonts w:ascii="Calibri" w:hAnsi="Calibri" w:cs="Calibri"/>
              </w:rPr>
            </w:pPr>
          </w:p>
        </w:tc>
      </w:tr>
      <w:tr w:rsidRPr="00CF2E7C" w:rsidR="00092534" w:rsidTr="50457B8F"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69191E9B">
            <w:pPr>
              <w:rPr>
                <w:rFonts w:ascii="Calibri" w:hAnsi="Calibri" w:cs="Calibri"/>
              </w:rPr>
            </w:pPr>
            <w:r w:rsidRPr="50457B8F" w:rsidR="06B0CC38">
              <w:rPr>
                <w:rFonts w:ascii="Calibri" w:hAnsi="Calibri" w:cs="Calibri"/>
              </w:rPr>
              <w:t>X</w:t>
            </w:r>
          </w:p>
        </w:tc>
      </w:tr>
      <w:tr w:rsidRPr="00CF2E7C" w:rsidR="00092534" w:rsidTr="50457B8F"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50457B8F"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50457B8F" w:rsidRDefault="00092534" w14:paraId="709CA3CA" w14:textId="785D84AF">
            <w:pPr>
              <w:rPr>
                <w:rFonts w:ascii="Calibri" w:hAnsi="Calibri" w:cs="Calibri"/>
              </w:rPr>
            </w:pPr>
            <w:r w:rsidRPr="50457B8F" w:rsidR="3D98E023">
              <w:rPr>
                <w:rFonts w:ascii="Calibri" w:hAnsi="Calibri" w:cs="Calibri"/>
              </w:rPr>
              <w:t>In February 2024, the FRA approved three VVBs. Two Egyptian: Egyptian Center for Organic Agriculture (COAE) and TÜV NORD Egypt, and one foreign: TÜV NORD Cert (foreign VVB).</w:t>
            </w:r>
          </w:p>
          <w:p w:rsidRPr="00CF2E7C" w:rsidR="00092534" w:rsidP="00CF2E7C" w:rsidRDefault="00092534" w14:paraId="130CC207" w14:textId="18CDB9EA">
            <w:pPr>
              <w:rPr>
                <w:rFonts w:ascii="Calibri" w:hAnsi="Calibri" w:cs="Calibri"/>
              </w:rPr>
            </w:pPr>
            <w:r w:rsidRPr="50457B8F" w:rsidR="05BA94F4">
              <w:rPr>
                <w:rFonts w:ascii="Calibri" w:hAnsi="Calibri" w:cs="Calibri"/>
              </w:rPr>
              <w:t xml:space="preserve">Web-archive Link: </w:t>
            </w:r>
            <w:hyperlink r:id="Rfe104da4e9324dd4">
              <w:r w:rsidRPr="50457B8F" w:rsidR="41ACD1EF">
                <w:rPr>
                  <w:rStyle w:val="Hyperlink"/>
                  <w:rFonts w:ascii="Calibri" w:hAnsi="Calibri" w:cs="Calibri"/>
                </w:rPr>
                <w:t>https://web.archive.org/web/20250421125628/https://fra.gov.eg/wp-content/uploads/2024/10/The-List-of-Validation-and-Verification-Bodies-Approved-by-FRA.pdf</w:t>
              </w:r>
            </w:hyperlink>
            <w:r w:rsidRPr="50457B8F" w:rsidR="1EFC634E">
              <w:rPr>
                <w:rFonts w:ascii="Calibri" w:hAnsi="Calibri" w:cs="Calibri"/>
              </w:rPr>
              <w:t xml:space="preserve"> </w:t>
            </w:r>
          </w:p>
        </w:tc>
      </w:tr>
      <w:tr w:rsidRPr="00CF2E7C" w:rsidR="00092534" w:rsidTr="50457B8F"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50457B8F"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53777DA7">
            <w:pPr>
              <w:rPr>
                <w:rFonts w:ascii="Calibri" w:hAnsi="Calibri" w:cs="Calibri"/>
              </w:rPr>
            </w:pPr>
            <w:r w:rsidRPr="3A106678" w:rsidR="257A9C56">
              <w:rPr>
                <w:rFonts w:ascii="Calibri" w:hAnsi="Calibri" w:cs="Calibri"/>
              </w:rPr>
              <w:t>X</w:t>
            </w:r>
          </w:p>
        </w:tc>
      </w:tr>
      <w:tr w:rsidRPr="00CF2E7C" w:rsidR="00092534" w:rsidTr="50457B8F"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50457B8F"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50457B8F"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58E21A0D" w14:textId="3583141D">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10433"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50"/>
        <w:gridCol w:w="4159"/>
        <w:gridCol w:w="1306"/>
        <w:gridCol w:w="1306"/>
        <w:gridCol w:w="557"/>
        <w:gridCol w:w="749"/>
        <w:gridCol w:w="1306"/>
      </w:tblGrid>
      <w:tr w:rsidRPr="00CF2E7C" w:rsidR="00434B6A" w:rsidTr="50457B8F" w14:paraId="275E461D" w14:textId="77777777">
        <w:trPr>
          <w:trHeight w:val="303"/>
        </w:trPr>
        <w:tc>
          <w:tcPr>
            <w:tcW w:w="10433"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50457B8F" w14:paraId="04A038CA" w14:textId="096E649C">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9383"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50457B8F" w14:paraId="63D3CD05" w14:textId="2774561F">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7328"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2055"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50457B8F" w14:paraId="22BD84AE" w14:textId="7309C111">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7328"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2055"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50457B8F" w14:paraId="17DE74A8" w14:textId="1A5C6861">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7328"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055"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50457B8F" w14:paraId="0F2641BD" w14:textId="45C99823">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7328"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2055"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115662EF">
            <w:pPr>
              <w:textAlignment w:val="baseline"/>
              <w:rPr>
                <w:rFonts w:ascii="Calibri" w:hAnsi="Calibri" w:eastAsia="Times New Roman" w:cs="Calibri"/>
                <w:kern w:val="0"/>
                <w:lang w:eastAsia="en-GB"/>
                <w14:ligatures w14:val="none"/>
              </w:rPr>
            </w:pPr>
            <w:r w:rsidRPr="3A106678" w:rsidR="697BE983">
              <w:rPr>
                <w:rFonts w:ascii="Calibri" w:hAnsi="Calibri" w:eastAsia="Times New Roman" w:cs="Calibri"/>
                <w:lang w:eastAsia="en-GB"/>
              </w:rPr>
              <w:t xml:space="preserve"> </w:t>
            </w:r>
            <w:r w:rsidRPr="3A106678" w:rsidR="07787374">
              <w:rPr>
                <w:rFonts w:ascii="Calibri" w:hAnsi="Calibri" w:eastAsia="Times New Roman" w:cs="Calibri"/>
                <w:lang w:eastAsia="en-GB"/>
              </w:rPr>
              <w:t xml:space="preserve">X </w:t>
            </w:r>
          </w:p>
        </w:tc>
      </w:tr>
      <w:tr w:rsidRPr="00CF2E7C" w:rsidR="009C4D10" w:rsidTr="50457B8F" w14:paraId="49FB5039" w14:textId="67DF15D1">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7328"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2055"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50457B8F" w14:paraId="06A257EC" w14:textId="77777777">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9383"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50457B8F" w14:paraId="59E8A486" w14:textId="77777777">
        <w:trPr>
          <w:trHeight w:val="1020"/>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9383" w:type="dxa"/>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50457B8F" w14:paraId="1693D826" w14:textId="5CCF4240">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9383"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50457B8F" w14:paraId="276D24E5" w14:textId="609DF79A">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59"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130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50457B8F" w14:paraId="0BAA720A" w14:textId="6E2B9399">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4159"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3A106678" w:rsidRDefault="00D46B07" w14:paraId="126F52BD" w14:textId="3AA27C3C">
            <w:pPr>
              <w:textAlignment w:val="baseline"/>
              <w:rPr>
                <w:rFonts w:ascii="Calibri" w:hAnsi="Calibri" w:eastAsia="Times New Roman" w:cs="Calibri"/>
                <w:kern w:val="0"/>
                <w:lang w:val="en-US" w:eastAsia="en-GB"/>
                <w14:ligatures w14:val="none"/>
              </w:rPr>
            </w:pPr>
            <w:r w:rsidRPr="00CF2E7C" w:rsidR="36838293">
              <w:rPr>
                <w:rFonts w:ascii="Calibri" w:hAnsi="Calibri" w:eastAsia="Times New Roman" w:cs="Calibri"/>
                <w:kern w:val="0"/>
                <w:lang w:val="en-US" w:eastAsia="en-GB"/>
                <w14:ligatures w14:val="none"/>
              </w:rPr>
              <w:t xml:space="preserve"> </w:t>
            </w:r>
            <w:r w:rsidRPr="00CF2E7C" w:rsidR="17253205">
              <w:rPr>
                <w:rFonts w:ascii="Calibri" w:hAnsi="Calibri" w:eastAsia="Times New Roman" w:cs="Calibri"/>
                <w:kern w:val="0"/>
                <w:lang w:val="en-US" w:eastAsia="en-GB"/>
                <w14:ligatures w14:val="none"/>
              </w:rPr>
              <w:t>X</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130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50457B8F" w14:paraId="4F1197A3" w14:textId="0E20C011">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4159"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1956A645">
            <w:pPr>
              <w:textAlignment w:val="baseline"/>
              <w:rPr>
                <w:rFonts w:ascii="Calibri" w:hAnsi="Calibri" w:eastAsia="Times New Roman" w:cs="Calibri"/>
                <w:kern w:val="0"/>
                <w:lang w:eastAsia="en-GB"/>
                <w14:ligatures w14:val="none"/>
              </w:rPr>
            </w:pPr>
            <w:r w:rsidRPr="00CF2E7C" w:rsidR="0EC06FBD">
              <w:rPr>
                <w:rFonts w:ascii="Calibri" w:hAnsi="Calibri" w:eastAsia="Times New Roman" w:cs="Calibri"/>
                <w:kern w:val="0"/>
                <w:lang w:val="en-US" w:eastAsia="en-GB"/>
                <w14:ligatures w14:val="none"/>
              </w:rPr>
              <w:t xml:space="preserve"> </w:t>
            </w:r>
            <w:r w:rsidRPr="00CF2E7C" w:rsidR="0C3E51D6">
              <w:rPr>
                <w:rFonts w:ascii="Calibri" w:hAnsi="Calibri" w:eastAsia="Times New Roman" w:cs="Calibri"/>
                <w:kern w:val="0"/>
                <w:lang w:val="en-US" w:eastAsia="en-GB"/>
                <w14:ligatures w14:val="none"/>
              </w:rPr>
              <w:t>X</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130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50457B8F" w14:paraId="42FAE5FA" w14:textId="10649653">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4159"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4AF1DD2B">
            <w:pPr>
              <w:textAlignment w:val="baseline"/>
              <w:rPr>
                <w:rFonts w:ascii="Calibri" w:hAnsi="Calibri" w:eastAsia="Times New Roman" w:cs="Calibri"/>
                <w:kern w:val="0"/>
                <w:lang w:eastAsia="en-GB"/>
                <w14:ligatures w14:val="none"/>
              </w:rPr>
            </w:pPr>
            <w:r w:rsidRPr="00CF2E7C" w:rsidR="59F6F2D3">
              <w:rPr>
                <w:rFonts w:ascii="Calibri" w:hAnsi="Calibri" w:eastAsia="Times New Roman" w:cs="Calibri"/>
                <w:kern w:val="0"/>
                <w:lang w:val="en-US" w:eastAsia="en-GB"/>
                <w14:ligatures w14:val="none"/>
              </w:rPr>
              <w:t xml:space="preserve"> </w:t>
            </w:r>
            <w:r w:rsidRPr="00CF2E7C" w:rsidR="78A26F44">
              <w:rPr>
                <w:rFonts w:ascii="Calibri" w:hAnsi="Calibri" w:eastAsia="Times New Roman" w:cs="Calibri"/>
                <w:kern w:val="0"/>
                <w:lang w:val="en-US" w:eastAsia="en-GB"/>
                <w14:ligatures w14:val="none"/>
              </w:rPr>
              <w:t>X</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130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130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50457B8F" w14:paraId="527B98EB" w14:textId="11468B6B">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4159"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130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55EE70BE">
            <w:pPr>
              <w:textAlignment w:val="baseline"/>
              <w:rPr>
                <w:rFonts w:ascii="Calibri" w:hAnsi="Calibri" w:eastAsia="Times New Roman" w:cs="Calibri"/>
                <w:kern w:val="0"/>
                <w:lang w:eastAsia="en-GB"/>
                <w14:ligatures w14:val="none"/>
              </w:rPr>
            </w:pPr>
            <w:r w:rsidRPr="50457B8F" w:rsidR="5A219184">
              <w:rPr>
                <w:rFonts w:ascii="Calibri" w:hAnsi="Calibri" w:eastAsia="Times New Roman" w:cs="Calibri"/>
                <w:lang w:eastAsia="en-GB"/>
              </w:rPr>
              <w:t>X</w:t>
            </w:r>
          </w:p>
        </w:tc>
        <w:tc>
          <w:tcPr>
            <w:tcW w:w="130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130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130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324C4B98">
            <w:pPr>
              <w:textAlignment w:val="baseline"/>
              <w:rPr>
                <w:rFonts w:ascii="Calibri" w:hAnsi="Calibri" w:eastAsia="Times New Roman" w:cs="Calibri"/>
                <w:kern w:val="0"/>
                <w:lang w:eastAsia="en-GB"/>
                <w14:ligatures w14:val="none"/>
              </w:rPr>
            </w:pPr>
            <w:r w:rsidRPr="50457B8F" w:rsidR="08DB8478">
              <w:rPr>
                <w:rFonts w:ascii="Calibri" w:hAnsi="Calibri" w:eastAsia="Times New Roman" w:cs="Calibri"/>
                <w:lang w:eastAsia="en-GB"/>
              </w:rPr>
              <w:t xml:space="preserve"> </w:t>
            </w:r>
          </w:p>
        </w:tc>
      </w:tr>
      <w:tr w:rsidRPr="00CF2E7C" w:rsidR="00C636BA" w:rsidTr="50457B8F" w14:paraId="6EEEF2AE" w14:textId="77777777">
        <w:trPr>
          <w:trHeight w:val="303"/>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9383"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50457B8F" w14:paraId="3BEF0870" w14:textId="77777777">
        <w:trPr>
          <w:trHeight w:val="1020"/>
        </w:trPr>
        <w:tc>
          <w:tcPr>
            <w:tcW w:w="1050"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9383" w:type="dxa"/>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3A106678" w:rsidRDefault="000334B6" w14:paraId="432A88D8" w14:textId="0608E3B1">
            <w:pPr>
              <w:textAlignment w:val="baseline"/>
              <w:rPr>
                <w:rFonts w:ascii="Calibri" w:hAnsi="Calibri" w:eastAsia="Times New Roman" w:cs="Calibri"/>
                <w:lang w:eastAsia="en-GB"/>
              </w:rPr>
            </w:pPr>
            <w:r w:rsidRPr="3A106678" w:rsidR="39E980F9">
              <w:rPr>
                <w:rFonts w:ascii="Calibri" w:hAnsi="Calibri" w:eastAsia="Times New Roman" w:cs="Calibri"/>
                <w:lang w:eastAsia="en-GB"/>
              </w:rPr>
              <w:t>The decree also allows for:</w:t>
            </w:r>
          </w:p>
          <w:p w:rsidRPr="00CF2E7C" w:rsidR="000334B6" w:rsidP="3A106678" w:rsidRDefault="000334B6" w14:paraId="5D6580D7" w14:textId="0AA010F2">
            <w:pPr>
              <w:pStyle w:val="ListParagraph"/>
              <w:numPr>
                <w:ilvl w:val="0"/>
                <w:numId w:val="50"/>
              </w:numPr>
              <w:textAlignment w:val="baseline"/>
              <w:rPr>
                <w:rFonts w:ascii="Calibri" w:hAnsi="Calibri" w:eastAsia="Times New Roman" w:cs="Calibri"/>
                <w:lang w:eastAsia="en-GB"/>
              </w:rPr>
            </w:pPr>
            <w:r w:rsidRPr="3A106678" w:rsidR="39E980F9">
              <w:rPr>
                <w:rFonts w:ascii="Calibri" w:hAnsi="Calibri" w:eastAsia="Times New Roman" w:cs="Calibri"/>
                <w:lang w:eastAsia="en-GB"/>
              </w:rPr>
              <w:t>Chemical industries</w:t>
            </w:r>
          </w:p>
          <w:p w:rsidRPr="00CF2E7C" w:rsidR="000334B6" w:rsidP="3A106678" w:rsidRDefault="000334B6" w14:paraId="550AEAEA" w14:textId="7394B55D">
            <w:pPr>
              <w:pStyle w:val="ListParagraph"/>
              <w:numPr>
                <w:ilvl w:val="0"/>
                <w:numId w:val="50"/>
              </w:numPr>
              <w:textAlignment w:val="baseline"/>
              <w:rPr>
                <w:rFonts w:ascii="Calibri" w:hAnsi="Calibri" w:eastAsia="Times New Roman" w:cs="Calibri"/>
                <w:lang w:eastAsia="en-GB"/>
              </w:rPr>
            </w:pPr>
            <w:r w:rsidRPr="3A106678" w:rsidR="39E980F9">
              <w:rPr>
                <w:rFonts w:ascii="Calibri" w:hAnsi="Calibri" w:eastAsia="Times New Roman" w:cs="Calibri"/>
                <w:lang w:eastAsia="en-GB"/>
              </w:rPr>
              <w:t>Metal production</w:t>
            </w:r>
          </w:p>
          <w:p w:rsidRPr="00CF2E7C" w:rsidR="000334B6" w:rsidP="3A106678" w:rsidRDefault="000334B6" w14:paraId="0DA89850" w14:textId="466FE657">
            <w:pPr>
              <w:pStyle w:val="ListParagraph"/>
              <w:numPr>
                <w:ilvl w:val="0"/>
                <w:numId w:val="50"/>
              </w:numPr>
              <w:textAlignment w:val="baseline"/>
              <w:rPr>
                <w:rFonts w:ascii="Calibri" w:hAnsi="Calibri" w:eastAsia="Times New Roman" w:cs="Calibri"/>
                <w:lang w:eastAsia="en-GB"/>
              </w:rPr>
            </w:pPr>
            <w:r w:rsidRPr="3A106678" w:rsidR="39E980F9">
              <w:rPr>
                <w:rFonts w:ascii="Calibri" w:hAnsi="Calibri" w:eastAsia="Times New Roman" w:cs="Calibri"/>
                <w:lang w:eastAsia="en-GB"/>
              </w:rPr>
              <w:t xml:space="preserve">Solvent use </w:t>
            </w:r>
          </w:p>
          <w:p w:rsidRPr="00CF2E7C" w:rsidR="000334B6" w:rsidP="3A106678" w:rsidRDefault="000334B6" w14:paraId="3A6E7E46" w14:textId="4D7A4F3B">
            <w:pPr>
              <w:pStyle w:val="ListParagraph"/>
              <w:numPr>
                <w:ilvl w:val="0"/>
                <w:numId w:val="50"/>
              </w:numPr>
              <w:textAlignment w:val="baseline"/>
              <w:rPr>
                <w:rFonts w:ascii="Calibri" w:hAnsi="Calibri" w:eastAsia="Times New Roman" w:cs="Calibri"/>
                <w:kern w:val="0"/>
                <w:lang w:eastAsia="en-GB"/>
                <w14:ligatures w14:val="none"/>
              </w:rPr>
            </w:pPr>
            <w:r w:rsidRPr="50457B8F" w:rsidR="33FE34BE">
              <w:rPr>
                <w:rFonts w:ascii="Calibri" w:hAnsi="Calibri" w:eastAsia="Times New Roman" w:cs="Calibri"/>
                <w:lang w:eastAsia="en-GB"/>
              </w:rPr>
              <w:t xml:space="preserve">Waste </w:t>
            </w:r>
            <w:r w:rsidRPr="50457B8F" w:rsidR="6444BACF">
              <w:rPr>
                <w:rFonts w:ascii="Calibri" w:hAnsi="Calibri" w:eastAsia="Times New Roman" w:cs="Calibri"/>
                <w:lang w:eastAsia="en-GB"/>
              </w:rPr>
              <w:t>handling</w:t>
            </w:r>
            <w:r w:rsidRPr="50457B8F" w:rsidR="33FE34BE">
              <w:rPr>
                <w:rFonts w:ascii="Calibri" w:hAnsi="Calibri" w:eastAsia="Times New Roman" w:cs="Calibri"/>
                <w:lang w:eastAsia="en-GB"/>
              </w:rPr>
              <w:t xml:space="preserve"> and disposal</w:t>
            </w: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5"/>
        <w:gridCol w:w="4238"/>
        <w:gridCol w:w="232"/>
        <w:gridCol w:w="1170"/>
        <w:gridCol w:w="301"/>
        <w:gridCol w:w="1704"/>
        <w:gridCol w:w="1704"/>
      </w:tblGrid>
      <w:tr w:rsidRPr="00CF2E7C" w:rsidR="006801E4" w:rsidTr="50457B8F"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50457B8F" w14:paraId="207AEA52"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9"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50457B8F" w14:paraId="21119CC5"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50457B8F" w14:paraId="5E6A8836"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7964D790">
            <w:pPr>
              <w:textAlignment w:val="baseline"/>
              <w:rPr>
                <w:rFonts w:ascii="Calibri" w:hAnsi="Calibri" w:eastAsia="Times New Roman" w:cs="Calibri"/>
                <w:kern w:val="0"/>
                <w:lang w:eastAsia="en-GB"/>
                <w14:ligatures w14:val="none"/>
              </w:rPr>
            </w:pPr>
            <w:r w:rsidRPr="00CF2E7C" w:rsidR="763EC1C2">
              <w:rPr>
                <w:rFonts w:ascii="Calibri" w:hAnsi="Calibri" w:eastAsia="Times New Roman" w:cs="Calibri"/>
                <w:kern w:val="0"/>
                <w:lang w:eastAsia="en-GB"/>
                <w14:ligatures w14:val="none"/>
              </w:rPr>
              <w:t xml:space="preserve"> </w:t>
            </w:r>
            <w:r w:rsidRPr="00CF2E7C" w:rsidR="7DD37B0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0457B8F" w14:paraId="5B2CB78D"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0151A2CD">
            <w:pPr>
              <w:textAlignment w:val="baseline"/>
              <w:rPr>
                <w:rFonts w:ascii="Calibri" w:hAnsi="Calibri" w:eastAsia="Times New Roman" w:cs="Calibri"/>
                <w:kern w:val="0"/>
                <w:lang w:eastAsia="en-GB"/>
                <w14:ligatures w14:val="none"/>
              </w:rPr>
            </w:pPr>
            <w:r w:rsidRPr="00CF2E7C" w:rsidR="0BF53FDA">
              <w:rPr>
                <w:rFonts w:ascii="Calibri" w:hAnsi="Calibri" w:eastAsia="Times New Roman" w:cs="Calibri"/>
                <w:kern w:val="0"/>
                <w:lang w:eastAsia="en-GB"/>
                <w14:ligatures w14:val="none"/>
              </w:rPr>
              <w:t xml:space="preserve"> </w:t>
            </w:r>
            <w:r w:rsidRPr="00CF2E7C" w:rsidR="4357EA9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0457B8F" w14:paraId="58EA24B1"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365E2A29">
            <w:pPr>
              <w:textAlignment w:val="baseline"/>
              <w:rPr>
                <w:rFonts w:ascii="Calibri" w:hAnsi="Calibri" w:eastAsia="Times New Roman" w:cs="Calibri"/>
                <w:kern w:val="0"/>
                <w:lang w:eastAsia="en-GB"/>
                <w14:ligatures w14:val="none"/>
              </w:rPr>
            </w:pPr>
            <w:r w:rsidRPr="00CF2E7C" w:rsidR="715B4CC1">
              <w:rPr>
                <w:rFonts w:ascii="Calibri" w:hAnsi="Calibri" w:eastAsia="Times New Roman" w:cs="Calibri"/>
                <w:kern w:val="0"/>
                <w:lang w:eastAsia="en-GB"/>
                <w14:ligatures w14:val="none"/>
              </w:rPr>
              <w:t xml:space="preserve"> </w:t>
            </w:r>
            <w:r w:rsidRPr="00CF2E7C" w:rsidR="4357EA9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0457B8F" w14:paraId="7562E38B"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56D1BA2C">
            <w:pPr>
              <w:textAlignment w:val="baseline"/>
              <w:rPr>
                <w:rFonts w:ascii="Calibri" w:hAnsi="Calibri" w:eastAsia="Times New Roman" w:cs="Calibri"/>
                <w:kern w:val="0"/>
                <w:lang w:eastAsia="en-GB"/>
                <w14:ligatures w14:val="none"/>
              </w:rPr>
            </w:pPr>
            <w:r w:rsidRPr="00CF2E7C" w:rsidR="1BACF48D">
              <w:rPr>
                <w:rFonts w:ascii="Calibri" w:hAnsi="Calibri" w:eastAsia="Times New Roman" w:cs="Calibri"/>
                <w:kern w:val="0"/>
                <w:lang w:eastAsia="en-GB"/>
                <w14:ligatures w14:val="none"/>
              </w:rPr>
              <w:t xml:space="preserve"> </w:t>
            </w:r>
            <w:r w:rsidRPr="00CF2E7C" w:rsidR="1AE2A511">
              <w:rPr>
                <w:rFonts w:ascii="Calibri" w:hAnsi="Calibri" w:eastAsia="Times New Roman" w:cs="Calibri"/>
                <w:kern w:val="0"/>
                <w:lang w:eastAsia="en-GB"/>
                <w14:ligatures w14:val="none"/>
              </w:rPr>
              <w:t>X</w:t>
            </w:r>
          </w:p>
        </w:tc>
      </w:tr>
      <w:tr w:rsidRPr="00CF2E7C" w:rsidR="00702413" w:rsidTr="50457B8F" w14:paraId="344AFEBE"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14943648">
            <w:pPr>
              <w:textAlignment w:val="baseline"/>
              <w:rPr>
                <w:rFonts w:ascii="Calibri" w:hAnsi="Calibri" w:eastAsia="Times New Roman" w:cs="Calibri"/>
                <w:kern w:val="0"/>
                <w:lang w:eastAsia="en-GB"/>
                <w14:ligatures w14:val="none"/>
              </w:rPr>
            </w:pPr>
            <w:r w:rsidRPr="00CF2E7C" w:rsidR="0F7CCD94">
              <w:rPr>
                <w:rFonts w:ascii="Calibri" w:hAnsi="Calibri" w:eastAsia="Times New Roman" w:cs="Calibri"/>
                <w:kern w:val="0"/>
                <w:lang w:eastAsia="en-GB"/>
                <w14:ligatures w14:val="none"/>
              </w:rPr>
              <w:t xml:space="preserve"> </w:t>
            </w:r>
            <w:r w:rsidRPr="00CF2E7C" w:rsidR="1AE2A511">
              <w:rPr>
                <w:rFonts w:ascii="Calibri" w:hAnsi="Calibri" w:eastAsia="Times New Roman" w:cs="Calibri"/>
                <w:kern w:val="0"/>
                <w:lang w:eastAsia="en-GB"/>
                <w14:ligatures w14:val="none"/>
              </w:rPr>
              <w:t>X</w:t>
            </w:r>
          </w:p>
        </w:tc>
      </w:tr>
      <w:tr w:rsidRPr="00CF2E7C" w:rsidR="00702413" w:rsidTr="50457B8F" w14:paraId="52691737"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2729A5C4">
            <w:pPr>
              <w:textAlignment w:val="baseline"/>
              <w:rPr>
                <w:rFonts w:ascii="Calibri" w:hAnsi="Calibri" w:eastAsia="Times New Roman" w:cs="Calibri"/>
                <w:kern w:val="0"/>
                <w:lang w:eastAsia="en-GB"/>
                <w14:ligatures w14:val="none"/>
              </w:rPr>
            </w:pPr>
            <w:r w:rsidRPr="00CF2E7C" w:rsidR="00C2138A">
              <w:rPr>
                <w:rFonts w:ascii="Calibri" w:hAnsi="Calibri" w:eastAsia="Times New Roman" w:cs="Calibri"/>
                <w:kern w:val="0"/>
                <w:lang w:eastAsia="en-GB"/>
                <w14:ligatures w14:val="none"/>
              </w:rPr>
              <w:t xml:space="preserve"> </w:t>
            </w:r>
            <w:r w:rsidRPr="00CF2E7C" w:rsidR="0F97500D">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50457B8F" w14:paraId="39E1FBD7"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50457B8F" w14:paraId="08E0B98B" w14:textId="77777777">
        <w:trPr>
          <w:trHeight w:val="1020"/>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3A106678" w:rsidRDefault="00702413" w14:paraId="49036086" w14:textId="09F2DBF6">
            <w:pPr>
              <w:textAlignment w:val="baseline"/>
              <w:rPr>
                <w:rFonts w:ascii="Calibri" w:hAnsi="Calibri" w:eastAsia="Times New Roman" w:cs="Calibri"/>
                <w:lang w:eastAsia="en-GB"/>
              </w:rPr>
            </w:pPr>
            <w:r w:rsidRPr="00CF2E7C" w:rsidR="7F79E6DF">
              <w:rPr>
                <w:rFonts w:ascii="Calibri" w:hAnsi="Calibri" w:eastAsia="Times New Roman" w:cs="Calibri"/>
                <w:kern w:val="0"/>
                <w:lang w:eastAsia="en-GB"/>
                <w14:ligatures w14:val="none"/>
              </w:rPr>
              <w:t>Article</w:t>
            </w:r>
            <w:r w:rsidRPr="00CF2E7C" w:rsidR="720223A0">
              <w:rPr>
                <w:rFonts w:ascii="Calibri" w:hAnsi="Calibri" w:eastAsia="Times New Roman" w:cs="Calibri"/>
                <w:kern w:val="0"/>
                <w:lang w:eastAsia="en-GB"/>
                <w14:ligatures w14:val="none"/>
              </w:rPr>
              <w:t xml:space="preserve"> 1 </w:t>
            </w:r>
            <w:r w:rsidRPr="00CF2E7C" w:rsidR="720223A0">
              <w:rPr>
                <w:rFonts w:ascii="Calibri" w:hAnsi="Calibri" w:eastAsia="Times New Roman" w:cs="Calibri"/>
                <w:kern w:val="0"/>
                <w:lang w:eastAsia="en-GB"/>
                <w14:ligatures w14:val="none"/>
              </w:rPr>
              <w:t>establishes</w:t>
            </w:r>
            <w:r w:rsidRPr="00CF2E7C" w:rsidR="720223A0">
              <w:rPr>
                <w:rFonts w:ascii="Calibri" w:hAnsi="Calibri" w:eastAsia="Times New Roman" w:cs="Calibri"/>
                <w:kern w:val="0"/>
                <w:lang w:eastAsia="en-GB"/>
                <w14:ligatures w14:val="none"/>
              </w:rPr>
              <w:t xml:space="preserve"> a registry managed by the FRA to record VVBs for carbon credit projects.</w:t>
            </w:r>
          </w:p>
          <w:p w:rsidRPr="00CF2E7C" w:rsidR="00702413" w:rsidP="3A106678" w:rsidRDefault="00702413" w14:paraId="4504BA7A" w14:textId="294DE8F1">
            <w:pPr>
              <w:textAlignment w:val="baseline"/>
              <w:rPr>
                <w:rFonts w:ascii="Calibri" w:hAnsi="Calibri" w:eastAsia="Times New Roman" w:cs="Calibri"/>
                <w:lang w:eastAsia="en-GB"/>
              </w:rPr>
            </w:pPr>
            <w:r w:rsidRPr="3A106678" w:rsidR="196D04BC">
              <w:rPr>
                <w:rFonts w:ascii="Calibri" w:hAnsi="Calibri" w:eastAsia="Times New Roman" w:cs="Calibri"/>
                <w:lang w:eastAsia="en-GB"/>
              </w:rPr>
              <w:t xml:space="preserve">This registry includes: </w:t>
            </w:r>
          </w:p>
          <w:p w:rsidRPr="00CF2E7C" w:rsidR="00702413" w:rsidP="3A106678" w:rsidRDefault="00702413" w14:paraId="7E3D2657" w14:textId="27B56042">
            <w:pPr>
              <w:pStyle w:val="ListParagraph"/>
              <w:numPr>
                <w:ilvl w:val="0"/>
                <w:numId w:val="51"/>
              </w:numPr>
              <w:textAlignment w:val="baseline"/>
              <w:rPr>
                <w:rFonts w:ascii="Calibri" w:hAnsi="Calibri" w:eastAsia="Times New Roman" w:cs="Calibri"/>
                <w:lang w:eastAsia="en-GB"/>
              </w:rPr>
            </w:pPr>
            <w:r w:rsidRPr="3A106678" w:rsidR="196D04BC">
              <w:rPr>
                <w:rFonts w:ascii="Calibri" w:hAnsi="Calibri" w:eastAsia="Times New Roman" w:cs="Calibri"/>
                <w:lang w:eastAsia="en-GB"/>
              </w:rPr>
              <w:t>The sectors in which the VVB operates</w:t>
            </w:r>
          </w:p>
          <w:p w:rsidRPr="00CF2E7C" w:rsidR="00702413" w:rsidP="3A106678" w:rsidRDefault="00702413" w14:paraId="72F90D0A" w14:textId="776C5F3D">
            <w:pPr>
              <w:pStyle w:val="ListParagraph"/>
              <w:numPr>
                <w:ilvl w:val="0"/>
                <w:numId w:val="51"/>
              </w:numPr>
              <w:textAlignment w:val="baseline"/>
              <w:rPr>
                <w:rFonts w:ascii="Calibri" w:hAnsi="Calibri" w:eastAsia="Times New Roman" w:cs="Calibri"/>
                <w:lang w:eastAsia="en-GB"/>
              </w:rPr>
            </w:pPr>
            <w:r w:rsidRPr="3A106678" w:rsidR="196D04BC">
              <w:rPr>
                <w:rFonts w:ascii="Calibri" w:hAnsi="Calibri" w:eastAsia="Times New Roman" w:cs="Calibri"/>
                <w:lang w:eastAsia="en-GB"/>
              </w:rPr>
              <w:t xml:space="preserve">The main data of each VVB </w:t>
            </w:r>
          </w:p>
          <w:p w:rsidRPr="00CF2E7C" w:rsidR="00702413" w:rsidP="3A106678" w:rsidRDefault="00702413" w14:paraId="7BCAB1C5" w14:textId="5A399FBE">
            <w:pPr>
              <w:pStyle w:val="Normal"/>
              <w:ind w:left="0"/>
              <w:textAlignment w:val="baseline"/>
              <w:rPr>
                <w:rFonts w:ascii="Calibri" w:hAnsi="Calibri" w:eastAsia="Times New Roman" w:cs="Calibri"/>
                <w:lang w:eastAsia="en-GB"/>
              </w:rPr>
            </w:pPr>
            <w:r w:rsidRPr="50457B8F" w:rsidR="720223A0">
              <w:rPr>
                <w:rFonts w:ascii="Calibri" w:hAnsi="Calibri" w:eastAsia="Times New Roman" w:cs="Calibri"/>
                <w:lang w:eastAsia="en-GB"/>
              </w:rPr>
              <w:t xml:space="preserve">Article 3 required foreign VVBs to be </w:t>
            </w:r>
            <w:r w:rsidRPr="50457B8F" w:rsidR="35283F4F">
              <w:rPr>
                <w:rFonts w:ascii="Calibri" w:hAnsi="Calibri" w:eastAsia="Times New Roman" w:cs="Calibri"/>
                <w:lang w:eastAsia="en-GB"/>
              </w:rPr>
              <w:t>accredited</w:t>
            </w:r>
            <w:r w:rsidRPr="50457B8F" w:rsidR="720223A0">
              <w:rPr>
                <w:rFonts w:ascii="Calibri" w:hAnsi="Calibri" w:eastAsia="Times New Roman" w:cs="Calibri"/>
                <w:lang w:eastAsia="en-GB"/>
              </w:rPr>
              <w:t xml:space="preserve"> by at least one of the following </w:t>
            </w:r>
            <w:r w:rsidRPr="50457B8F" w:rsidR="7B06958B">
              <w:rPr>
                <w:rFonts w:ascii="Calibri" w:hAnsi="Calibri" w:eastAsia="Times New Roman" w:cs="Calibri"/>
                <w:lang w:eastAsia="en-GB"/>
              </w:rPr>
              <w:t>international</w:t>
            </w:r>
            <w:r w:rsidRPr="50457B8F" w:rsidR="720223A0">
              <w:rPr>
                <w:rFonts w:ascii="Calibri" w:hAnsi="Calibri" w:eastAsia="Times New Roman" w:cs="Calibri"/>
                <w:lang w:eastAsia="en-GB"/>
              </w:rPr>
              <w:t xml:space="preserve"> voluntary carbon credits registries:</w:t>
            </w:r>
          </w:p>
          <w:p w:rsidRPr="00CF2E7C" w:rsidR="00702413" w:rsidP="3A106678" w:rsidRDefault="00702413" w14:paraId="2CAD0DB0" w14:textId="5737EC0F">
            <w:pPr>
              <w:pStyle w:val="ListParagraph"/>
              <w:numPr>
                <w:ilvl w:val="0"/>
                <w:numId w:val="52"/>
              </w:numPr>
              <w:textAlignment w:val="baseline"/>
              <w:rPr>
                <w:rFonts w:ascii="Calibri" w:hAnsi="Calibri" w:eastAsia="Times New Roman" w:cs="Calibri"/>
                <w:lang w:eastAsia="en-GB"/>
              </w:rPr>
            </w:pPr>
            <w:r w:rsidRPr="3A106678" w:rsidR="196D04BC">
              <w:rPr>
                <w:rFonts w:ascii="Calibri" w:hAnsi="Calibri" w:eastAsia="Times New Roman" w:cs="Calibri"/>
                <w:lang w:eastAsia="en-GB"/>
              </w:rPr>
              <w:t>Gold Standard</w:t>
            </w:r>
          </w:p>
          <w:p w:rsidRPr="00CF2E7C" w:rsidR="00702413" w:rsidP="3A106678" w:rsidRDefault="00702413" w14:paraId="001BF85F" w14:textId="47E4DAD6">
            <w:pPr>
              <w:pStyle w:val="ListParagraph"/>
              <w:numPr>
                <w:ilvl w:val="0"/>
                <w:numId w:val="52"/>
              </w:numPr>
              <w:textAlignment w:val="baseline"/>
              <w:rPr>
                <w:rFonts w:ascii="Calibri" w:hAnsi="Calibri" w:eastAsia="Times New Roman" w:cs="Calibri"/>
                <w:lang w:eastAsia="en-GB"/>
              </w:rPr>
            </w:pPr>
            <w:r w:rsidRPr="50457B8F" w:rsidR="64B4FC66">
              <w:rPr>
                <w:rFonts w:ascii="Calibri" w:hAnsi="Calibri" w:eastAsia="Times New Roman" w:cs="Calibri"/>
                <w:lang w:eastAsia="en-GB"/>
              </w:rPr>
              <w:t>Verified</w:t>
            </w:r>
            <w:r w:rsidRPr="50457B8F" w:rsidR="720223A0">
              <w:rPr>
                <w:rFonts w:ascii="Calibri" w:hAnsi="Calibri" w:eastAsia="Times New Roman" w:cs="Calibri"/>
                <w:lang w:eastAsia="en-GB"/>
              </w:rPr>
              <w:t xml:space="preserve"> Carbon Standards (Verra)</w:t>
            </w:r>
          </w:p>
          <w:p w:rsidRPr="00CF2E7C" w:rsidR="00702413" w:rsidP="3A106678" w:rsidRDefault="00702413" w14:paraId="38C2165D" w14:textId="48E3DB33">
            <w:pPr>
              <w:pStyle w:val="ListParagraph"/>
              <w:numPr>
                <w:ilvl w:val="0"/>
                <w:numId w:val="52"/>
              </w:numPr>
              <w:textAlignment w:val="baseline"/>
              <w:rPr>
                <w:rFonts w:ascii="Calibri" w:hAnsi="Calibri" w:eastAsia="Times New Roman" w:cs="Calibri"/>
                <w:kern w:val="0"/>
                <w:lang w:eastAsia="en-GB"/>
                <w14:ligatures w14:val="none"/>
              </w:rPr>
            </w:pPr>
            <w:r w:rsidRPr="50457B8F" w:rsidR="720223A0">
              <w:rPr>
                <w:rFonts w:ascii="Calibri" w:hAnsi="Calibri" w:eastAsia="Times New Roman" w:cs="Calibri"/>
                <w:lang w:eastAsia="en-GB"/>
              </w:rPr>
              <w:t>Global Carbon Council (GCC)</w:t>
            </w:r>
          </w:p>
        </w:tc>
      </w:tr>
      <w:tr w:rsidRPr="00CF2E7C" w:rsidR="00702413" w:rsidTr="50457B8F" w14:paraId="3B5B3B9B"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50457B8F" w14:paraId="4277EFFD"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7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6CA7B75">
            <w:pPr>
              <w:textAlignment w:val="baseline"/>
              <w:rPr>
                <w:rFonts w:ascii="Calibri" w:hAnsi="Calibri" w:eastAsia="Times New Roman" w:cs="Calibri"/>
                <w:kern w:val="0"/>
                <w:lang w:eastAsia="en-GB"/>
                <w14:ligatures w14:val="none"/>
              </w:rPr>
            </w:pPr>
            <w:r w:rsidRPr="3A106678" w:rsidR="4311D990">
              <w:rPr>
                <w:rFonts w:ascii="Calibri" w:hAnsi="Calibri" w:eastAsia="Times New Roman" w:cs="Calibri"/>
                <w:lang w:eastAsia="en-GB"/>
              </w:rPr>
              <w:t xml:space="preserve"> </w:t>
            </w:r>
            <w:r w:rsidRPr="3A106678" w:rsidR="16EFFCAE">
              <w:rPr>
                <w:rFonts w:ascii="Calibri" w:hAnsi="Calibri" w:eastAsia="Times New Roman" w:cs="Calibri"/>
                <w:lang w:eastAsia="en-GB"/>
              </w:rPr>
              <w:t>X</w:t>
            </w:r>
          </w:p>
        </w:tc>
      </w:tr>
      <w:tr w:rsidRPr="00CF2E7C" w:rsidR="00343937" w:rsidTr="50457B8F" w14:paraId="44D7D5D4"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7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50457B8F" w14:paraId="727D7026"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7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50457B8F" w14:paraId="0DB8A4D7"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0457B8F" w14:paraId="3DBEDA54"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50457B8F" w14:paraId="28E5A8D3"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5584125D">
            <w:pPr>
              <w:textAlignment w:val="baseline"/>
              <w:rPr>
                <w:rFonts w:ascii="Calibri" w:hAnsi="Calibri" w:eastAsia="Times New Roman" w:cs="Calibri"/>
                <w:kern w:val="0"/>
                <w:lang w:eastAsia="en-GB"/>
                <w14:ligatures w14:val="none"/>
              </w:rPr>
            </w:pPr>
            <w:r w:rsidRPr="00CF2E7C" w:rsidR="41925F8F">
              <w:rPr>
                <w:rFonts w:ascii="Calibri" w:hAnsi="Calibri" w:eastAsia="Times New Roman" w:cs="Calibri"/>
                <w:kern w:val="0"/>
                <w:lang w:eastAsia="en-GB"/>
                <w14:ligatures w14:val="none"/>
              </w:rPr>
              <w:t xml:space="preserve"> </w:t>
            </w:r>
            <w:r w:rsidRPr="00CF2E7C" w:rsidR="5E1DDCA9">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0457B8F" w14:paraId="21833DEC"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30C44EA3">
            <w:pPr>
              <w:textAlignment w:val="baseline"/>
              <w:rPr>
                <w:rFonts w:ascii="Calibri" w:hAnsi="Calibri" w:eastAsia="Times New Roman" w:cs="Calibri"/>
                <w:kern w:val="0"/>
                <w:lang w:eastAsia="en-GB"/>
                <w14:ligatures w14:val="none"/>
              </w:rPr>
            </w:pPr>
            <w:r w:rsidRPr="00CF2E7C" w:rsidR="18D1A943">
              <w:rPr>
                <w:rFonts w:ascii="Calibri" w:hAnsi="Calibri" w:eastAsia="Times New Roman" w:cs="Calibri"/>
                <w:kern w:val="0"/>
                <w:lang w:val="en-US" w:eastAsia="en-GB"/>
                <w14:ligatures w14:val="none"/>
              </w:rPr>
              <w:t xml:space="preserve"> </w:t>
            </w:r>
            <w:r w:rsidRPr="00CF2E7C" w:rsidR="09433A24">
              <w:rPr>
                <w:rFonts w:ascii="Calibri" w:hAnsi="Calibri" w:eastAsia="Times New Roman" w:cs="Calibri"/>
                <w:kern w:val="0"/>
                <w:lang w:val="en-US" w:eastAsia="en-GB"/>
                <w14:ligatures w14:val="none"/>
              </w:rPr>
              <w:t>X</w:t>
            </w:r>
            <w:r w:rsidRPr="00CF2E7C" w:rsidR="22F2717C">
              <w:rPr>
                <w:rFonts w:ascii="Calibri" w:hAnsi="Calibri" w:eastAsia="Times New Roman" w:cs="Calibri"/>
                <w:kern w:val="0"/>
                <w:lang w:val="en-US" w:eastAsia="en-GB"/>
                <w14:ligatures w14:val="none"/>
              </w:rPr>
              <w:t> </w:t>
            </w:r>
            <w:r w:rsidRPr="00CF2E7C" w:rsidR="22F2717C">
              <w:rPr>
                <w:rFonts w:ascii="Calibri" w:hAnsi="Calibri" w:eastAsia="Times New Roman" w:cs="Calibri"/>
                <w:kern w:val="0"/>
                <w:lang w:eastAsia="en-GB"/>
                <w14:ligatures w14:val="none"/>
              </w:rPr>
              <w:t> </w:t>
            </w:r>
          </w:p>
        </w:tc>
      </w:tr>
      <w:tr w:rsidRPr="00CF2E7C" w:rsidR="00343937" w:rsidTr="50457B8F" w14:paraId="499FC60D"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1524AFB0">
            <w:pPr>
              <w:textAlignment w:val="baseline"/>
              <w:rPr>
                <w:rFonts w:ascii="Calibri" w:hAnsi="Calibri" w:eastAsia="Times New Roman" w:cs="Calibri"/>
                <w:kern w:val="0"/>
                <w:lang w:eastAsia="en-GB"/>
                <w14:ligatures w14:val="none"/>
              </w:rPr>
            </w:pPr>
            <w:r w:rsidRPr="00CF2E7C" w:rsidR="402F2948">
              <w:rPr>
                <w:rFonts w:ascii="Calibri" w:hAnsi="Calibri" w:eastAsia="Times New Roman" w:cs="Calibri"/>
                <w:kern w:val="0"/>
                <w:lang w:eastAsia="en-GB"/>
                <w14:ligatures w14:val="none"/>
              </w:rPr>
              <w:t xml:space="preserve"> </w:t>
            </w:r>
            <w:r w:rsidRPr="00CF2E7C" w:rsidR="751852C2">
              <w:rPr>
                <w:rFonts w:ascii="Calibri" w:hAnsi="Calibri" w:eastAsia="Times New Roman" w:cs="Calibri"/>
                <w:kern w:val="0"/>
                <w:lang w:eastAsia="en-GB"/>
                <w14:ligatures w14:val="none"/>
              </w:rPr>
              <w:t>X</w:t>
            </w:r>
          </w:p>
        </w:tc>
      </w:tr>
      <w:tr w:rsidRPr="00CF2E7C" w:rsidR="00343937" w:rsidTr="50457B8F" w14:paraId="63F85A87"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7D777755">
            <w:pPr>
              <w:textAlignment w:val="baseline"/>
              <w:rPr>
                <w:rFonts w:ascii="Calibri" w:hAnsi="Calibri" w:eastAsia="Times New Roman" w:cs="Calibri"/>
                <w:kern w:val="0"/>
                <w:lang w:eastAsia="en-GB"/>
                <w14:ligatures w14:val="none"/>
              </w:rPr>
            </w:pPr>
            <w:r w:rsidRPr="00CF2E7C" w:rsidR="265466DF">
              <w:rPr>
                <w:rFonts w:ascii="Calibri" w:hAnsi="Calibri" w:eastAsia="Times New Roman" w:cs="Calibri"/>
                <w:kern w:val="0"/>
                <w:lang w:eastAsia="en-GB"/>
                <w14:ligatures w14:val="none"/>
              </w:rPr>
              <w:t xml:space="preserve"> </w:t>
            </w:r>
            <w:r w:rsidRPr="00CF2E7C" w:rsidR="751852C2">
              <w:rPr>
                <w:rFonts w:ascii="Calibri" w:hAnsi="Calibri" w:eastAsia="Times New Roman" w:cs="Calibri"/>
                <w:kern w:val="0"/>
                <w:lang w:eastAsia="en-GB"/>
                <w14:ligatures w14:val="none"/>
              </w:rPr>
              <w:t>X</w:t>
            </w:r>
          </w:p>
        </w:tc>
      </w:tr>
      <w:tr w:rsidRPr="00CF2E7C" w:rsidR="00343937" w:rsidTr="50457B8F" w14:paraId="4D040023"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20B150C3">
            <w:pPr>
              <w:textAlignment w:val="baseline"/>
              <w:rPr>
                <w:rFonts w:ascii="Calibri" w:hAnsi="Calibri" w:eastAsia="Times New Roman" w:cs="Calibri"/>
                <w:kern w:val="0"/>
                <w:lang w:eastAsia="en-GB"/>
                <w14:ligatures w14:val="none"/>
              </w:rPr>
            </w:pPr>
            <w:r w:rsidRPr="00CF2E7C" w:rsidR="109A5977">
              <w:rPr>
                <w:rFonts w:ascii="Calibri" w:hAnsi="Calibri" w:eastAsia="Times New Roman" w:cs="Calibri"/>
                <w:kern w:val="0"/>
                <w:lang w:eastAsia="en-GB"/>
                <w14:ligatures w14:val="none"/>
              </w:rPr>
              <w:t xml:space="preserve"> </w:t>
            </w:r>
            <w:r w:rsidRPr="00CF2E7C" w:rsidR="061441E5">
              <w:rPr>
                <w:rFonts w:ascii="Calibri" w:hAnsi="Calibri" w:eastAsia="Times New Roman" w:cs="Calibri"/>
                <w:kern w:val="0"/>
                <w:lang w:eastAsia="en-GB"/>
                <w14:ligatures w14:val="none"/>
              </w:rPr>
              <w:t>X</w:t>
            </w:r>
          </w:p>
        </w:tc>
      </w:tr>
      <w:tr w:rsidRPr="00CF2E7C" w:rsidR="00343937" w:rsidTr="50457B8F" w14:paraId="0216DA97"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11B2EFC2">
            <w:pPr>
              <w:textAlignment w:val="baseline"/>
              <w:rPr>
                <w:rFonts w:ascii="Calibri" w:hAnsi="Calibri" w:eastAsia="Times New Roman" w:cs="Calibri"/>
                <w:kern w:val="0"/>
                <w:lang w:eastAsia="en-GB"/>
                <w14:ligatures w14:val="none"/>
              </w:rPr>
            </w:pPr>
            <w:r w:rsidRPr="00CF2E7C" w:rsidR="183804E8">
              <w:rPr>
                <w:rFonts w:ascii="Calibri" w:hAnsi="Calibri" w:eastAsia="Times New Roman" w:cs="Calibri"/>
                <w:kern w:val="0"/>
                <w:lang w:eastAsia="en-GB"/>
                <w14:ligatures w14:val="none"/>
              </w:rPr>
              <w:t xml:space="preserve"> </w:t>
            </w:r>
            <w:r w:rsidRPr="00CF2E7C" w:rsidR="1B91A2F5">
              <w:rPr>
                <w:rFonts w:ascii="Calibri" w:hAnsi="Calibri" w:eastAsia="Times New Roman" w:cs="Calibri"/>
                <w:kern w:val="0"/>
                <w:lang w:eastAsia="en-GB"/>
                <w14:ligatures w14:val="none"/>
              </w:rPr>
              <w:t>X</w:t>
            </w:r>
          </w:p>
        </w:tc>
      </w:tr>
      <w:tr w:rsidRPr="00CF2E7C" w:rsidR="00343937" w:rsidTr="50457B8F" w14:paraId="4B999C7C"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0457B8F" w14:paraId="5B5160AB" w14:textId="77777777">
        <w:trPr>
          <w:trHeight w:val="1020"/>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287E6AA4">
            <w:pPr>
              <w:textAlignment w:val="baseline"/>
              <w:rPr>
                <w:rFonts w:ascii="Calibri" w:hAnsi="Calibri" w:eastAsia="Times New Roman" w:cs="Calibri"/>
                <w:kern w:val="0"/>
                <w:lang w:eastAsia="en-GB"/>
                <w14:ligatures w14:val="none"/>
              </w:rPr>
            </w:pPr>
            <w:r w:rsidRPr="3A106678" w:rsidR="3B611BB1">
              <w:rPr>
                <w:rFonts w:ascii="Calibri" w:hAnsi="Calibri" w:eastAsia="Times New Roman" w:cs="Calibri"/>
                <w:lang w:eastAsia="en-GB"/>
              </w:rPr>
              <w:t xml:space="preserve">Article 1 of the decree required registration of VVBs and states that the registry will include the sector in which the verification and validation is carried out, ensuring a level of traceability and transparency. </w:t>
            </w:r>
            <w:r w:rsidRPr="3A106678" w:rsidR="00BE53FD">
              <w:rPr>
                <w:rFonts w:ascii="Calibri" w:hAnsi="Calibri" w:eastAsia="Times New Roman" w:cs="Calibri"/>
                <w:lang w:eastAsia="en-GB"/>
              </w:rPr>
              <w:t>However</w:t>
            </w:r>
            <w:r w:rsidRPr="3A106678" w:rsidR="561DE3B1">
              <w:rPr>
                <w:rFonts w:ascii="Calibri" w:hAnsi="Calibri" w:eastAsia="Times New Roman" w:cs="Calibri"/>
                <w:lang w:eastAsia="en-GB"/>
              </w:rPr>
              <w:t xml:space="preserve">, there is no direct reference to corresponding adjustments, retirement tracking, or specific mechanisms to avoid double claiming or double use of credits. </w:t>
            </w:r>
          </w:p>
        </w:tc>
      </w:tr>
      <w:tr w:rsidRPr="00CF2E7C" w:rsidR="00343937" w:rsidTr="50457B8F" w14:paraId="081852CC"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0457B8F" w14:paraId="4B88F8BC"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50457B8F" w14:paraId="06C549F7"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3A106678" w:rsidRDefault="00343937" w14:paraId="5A4DB999" w14:textId="77777777">
            <w:pPr>
              <w:textAlignment w:val="baseline"/>
              <w:rPr>
                <w:rFonts w:ascii="Calibri" w:hAnsi="Calibri" w:eastAsia="Times New Roman" w:cs="Calibri"/>
                <w:kern w:val="0"/>
                <w:lang w:val="en-US" w:eastAsia="en-GB"/>
                <w14:ligatures w14:val="none"/>
              </w:rPr>
            </w:pP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5F34EB2C">
            <w:pPr>
              <w:textAlignment w:val="baseline"/>
              <w:rPr>
                <w:rFonts w:ascii="Calibri" w:hAnsi="Calibri" w:eastAsia="Times New Roman" w:cs="Calibri"/>
                <w:kern w:val="0"/>
                <w:lang w:eastAsia="en-GB"/>
                <w14:ligatures w14:val="none"/>
              </w:rPr>
            </w:pPr>
            <w:r w:rsidRPr="00CF2E7C" w:rsidR="22F2717C">
              <w:rPr>
                <w:rFonts w:ascii="Calibri" w:hAnsi="Calibri" w:eastAsia="Times New Roman" w:cs="Calibri"/>
                <w:kern w:val="0"/>
                <w:lang w:val="en-US" w:eastAsia="en-GB"/>
                <w14:ligatures w14:val="none"/>
              </w:rPr>
              <w:t> </w:t>
            </w:r>
            <w:r w:rsidRPr="00CF2E7C" w:rsidR="22F2717C">
              <w:rPr>
                <w:rFonts w:ascii="Calibri" w:hAnsi="Calibri" w:eastAsia="Times New Roman" w:cs="Calibri"/>
                <w:kern w:val="0"/>
                <w:lang w:eastAsia="en-GB"/>
                <w14:ligatures w14:val="none"/>
              </w:rPr>
              <w:t> </w:t>
            </w:r>
            <w:r w:rsidRPr="00CF2E7C" w:rsidR="621A8E36">
              <w:rPr>
                <w:rFonts w:ascii="Calibri" w:hAnsi="Calibri" w:eastAsia="Times New Roman" w:cs="Calibri"/>
                <w:kern w:val="0"/>
                <w:lang w:eastAsia="en-GB"/>
                <w14:ligatures w14:val="none"/>
              </w:rPr>
              <w:t>X</w:t>
            </w:r>
          </w:p>
        </w:tc>
      </w:tr>
      <w:tr w:rsidRPr="00CF2E7C" w:rsidR="00343937" w:rsidTr="50457B8F" w14:paraId="6C5BC407"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3A4C4AD1">
            <w:pPr>
              <w:textAlignment w:val="baseline"/>
              <w:rPr>
                <w:rFonts w:ascii="Calibri" w:hAnsi="Calibri" w:eastAsia="Times New Roman" w:cs="Calibri"/>
                <w:kern w:val="0"/>
                <w:lang w:eastAsia="en-GB"/>
                <w14:ligatures w14:val="none"/>
              </w:rPr>
            </w:pPr>
            <w:r w:rsidRPr="00CF2E7C" w:rsidR="22F2717C">
              <w:rPr>
                <w:rFonts w:ascii="Calibri" w:hAnsi="Calibri" w:eastAsia="Times New Roman" w:cs="Calibri"/>
                <w:kern w:val="0"/>
                <w:lang w:val="en-US" w:eastAsia="en-GB"/>
                <w14:ligatures w14:val="none"/>
              </w:rPr>
              <w:t> </w:t>
            </w:r>
            <w:r w:rsidRPr="00CF2E7C" w:rsidR="22F2717C">
              <w:rPr>
                <w:rFonts w:ascii="Calibri" w:hAnsi="Calibri" w:eastAsia="Times New Roman" w:cs="Calibri"/>
                <w:kern w:val="0"/>
                <w:lang w:eastAsia="en-GB"/>
                <w14:ligatures w14:val="none"/>
              </w:rPr>
              <w:t> </w:t>
            </w:r>
            <w:r w:rsidRPr="00CF2E7C" w:rsidR="5A58B5BE">
              <w:rPr>
                <w:rFonts w:ascii="Calibri" w:hAnsi="Calibri" w:eastAsia="Times New Roman" w:cs="Calibri"/>
                <w:kern w:val="0"/>
                <w:lang w:eastAsia="en-GB"/>
                <w14:ligatures w14:val="none"/>
              </w:rPr>
              <w:t>X</w:t>
            </w:r>
          </w:p>
        </w:tc>
      </w:tr>
      <w:tr w:rsidRPr="00CF2E7C" w:rsidR="00343937" w:rsidTr="50457B8F" w14:paraId="51121032"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13FAB097">
            <w:pPr>
              <w:textAlignment w:val="baseline"/>
              <w:rPr>
                <w:rFonts w:ascii="Calibri" w:hAnsi="Calibri" w:eastAsia="Times New Roman" w:cs="Calibri"/>
                <w:kern w:val="0"/>
                <w:lang w:eastAsia="en-GB"/>
                <w14:ligatures w14:val="none"/>
              </w:rPr>
            </w:pPr>
            <w:r w:rsidRPr="00CF2E7C" w:rsidR="22F2717C">
              <w:rPr>
                <w:rFonts w:ascii="Calibri" w:hAnsi="Calibri" w:eastAsia="Times New Roman" w:cs="Calibri"/>
                <w:kern w:val="0"/>
                <w:lang w:val="en-US" w:eastAsia="en-GB"/>
                <w14:ligatures w14:val="none"/>
              </w:rPr>
              <w:t> </w:t>
            </w:r>
            <w:r w:rsidRPr="00CF2E7C" w:rsidR="22F2717C">
              <w:rPr>
                <w:rFonts w:ascii="Calibri" w:hAnsi="Calibri" w:eastAsia="Times New Roman" w:cs="Calibri"/>
                <w:kern w:val="0"/>
                <w:lang w:eastAsia="en-GB"/>
                <w14:ligatures w14:val="none"/>
              </w:rPr>
              <w:t> </w:t>
            </w:r>
            <w:r w:rsidRPr="00CF2E7C" w:rsidR="5A58B5BE">
              <w:rPr>
                <w:rFonts w:ascii="Calibri" w:hAnsi="Calibri" w:eastAsia="Times New Roman" w:cs="Calibri"/>
                <w:kern w:val="0"/>
                <w:lang w:eastAsia="en-GB"/>
                <w14:ligatures w14:val="none"/>
              </w:rPr>
              <w:t>X</w:t>
            </w:r>
          </w:p>
        </w:tc>
      </w:tr>
      <w:tr w:rsidRPr="00CF2E7C" w:rsidR="00343937" w:rsidTr="50457B8F" w14:paraId="60DACB27"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30A24D2F">
            <w:pPr>
              <w:textAlignment w:val="baseline"/>
              <w:rPr>
                <w:rFonts w:ascii="Calibri" w:hAnsi="Calibri" w:eastAsia="Times New Roman" w:cs="Calibri"/>
                <w:kern w:val="0"/>
                <w:lang w:eastAsia="en-GB"/>
                <w14:ligatures w14:val="none"/>
              </w:rPr>
            </w:pPr>
            <w:r w:rsidRPr="00CF2E7C" w:rsidR="22F2717C">
              <w:rPr>
                <w:rFonts w:ascii="Calibri" w:hAnsi="Calibri" w:eastAsia="Times New Roman" w:cs="Calibri"/>
                <w:kern w:val="0"/>
                <w:lang w:val="en-US" w:eastAsia="en-GB"/>
                <w14:ligatures w14:val="none"/>
              </w:rPr>
              <w:t> </w:t>
            </w:r>
            <w:r w:rsidRPr="00CF2E7C" w:rsidR="22F2717C">
              <w:rPr>
                <w:rFonts w:ascii="Calibri" w:hAnsi="Calibri" w:eastAsia="Times New Roman" w:cs="Calibri"/>
                <w:kern w:val="0"/>
                <w:lang w:eastAsia="en-GB"/>
                <w14:ligatures w14:val="none"/>
              </w:rPr>
              <w:t> </w:t>
            </w:r>
            <w:r w:rsidRPr="00CF2E7C" w:rsidR="31A5878C">
              <w:rPr>
                <w:rFonts w:ascii="Calibri" w:hAnsi="Calibri" w:eastAsia="Times New Roman" w:cs="Calibri"/>
                <w:kern w:val="0"/>
                <w:lang w:eastAsia="en-GB"/>
                <w14:ligatures w14:val="none"/>
              </w:rPr>
              <w:t>X</w:t>
            </w:r>
          </w:p>
        </w:tc>
      </w:tr>
      <w:tr w:rsidRPr="00CF2E7C" w:rsidR="00343937" w:rsidTr="50457B8F" w14:paraId="13899E8A"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50457B8F" w14:paraId="050F6ECC" w14:textId="77777777">
        <w:trPr>
          <w:trHeight w:val="1020"/>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71EC193A">
            <w:pPr>
              <w:textAlignment w:val="baseline"/>
              <w:rPr>
                <w:rFonts w:ascii="Calibri" w:hAnsi="Calibri" w:eastAsia="Times New Roman" w:cs="Calibri"/>
                <w:kern w:val="0"/>
                <w:lang w:eastAsia="en-GB"/>
                <w14:ligatures w14:val="none"/>
              </w:rPr>
            </w:pPr>
            <w:r w:rsidRPr="50457B8F" w:rsidR="2AE1B54F">
              <w:rPr>
                <w:rFonts w:ascii="Calibri" w:hAnsi="Calibri" w:eastAsia="Times New Roman" w:cs="Calibri"/>
                <w:lang w:eastAsia="en-GB"/>
              </w:rPr>
              <w:t>The policy tool f</w:t>
            </w:r>
            <w:r w:rsidRPr="50457B8F" w:rsidR="0EA9AA59">
              <w:rPr>
                <w:rFonts w:ascii="Calibri" w:hAnsi="Calibri" w:eastAsia="Times New Roman" w:cs="Calibri"/>
                <w:lang w:eastAsia="en-GB"/>
              </w:rPr>
              <w:t xml:space="preserve">ocuses on the registration standards and </w:t>
            </w:r>
            <w:r w:rsidRPr="50457B8F" w:rsidR="0EA9AA59">
              <w:rPr>
                <w:rFonts w:ascii="Calibri" w:hAnsi="Calibri" w:eastAsia="Times New Roman" w:cs="Calibri"/>
                <w:lang w:eastAsia="en-GB"/>
              </w:rPr>
              <w:t>requirements</w:t>
            </w:r>
            <w:r w:rsidRPr="50457B8F" w:rsidR="0EA9AA59">
              <w:rPr>
                <w:rFonts w:ascii="Calibri" w:hAnsi="Calibri" w:eastAsia="Times New Roman" w:cs="Calibri"/>
                <w:lang w:eastAsia="en-GB"/>
              </w:rPr>
              <w:t xml:space="preserve"> for VVBs and regulator conditions for their operations</w:t>
            </w:r>
            <w:r w:rsidRPr="50457B8F" w:rsidR="27991B4C">
              <w:rPr>
                <w:rFonts w:ascii="Calibri" w:hAnsi="Calibri" w:eastAsia="Times New Roman" w:cs="Calibri"/>
                <w:lang w:eastAsia="en-GB"/>
              </w:rPr>
              <w:t>. It d</w:t>
            </w:r>
            <w:r w:rsidRPr="50457B8F" w:rsidR="0EA9AA59">
              <w:rPr>
                <w:rFonts w:ascii="Calibri" w:hAnsi="Calibri" w:eastAsia="Times New Roman" w:cs="Calibri"/>
                <w:lang w:eastAsia="en-GB"/>
              </w:rPr>
              <w:t xml:space="preserve">oes not </w:t>
            </w:r>
            <w:r w:rsidRPr="50457B8F" w:rsidR="0EA9AA59">
              <w:rPr>
                <w:rFonts w:ascii="Calibri" w:hAnsi="Calibri" w:eastAsia="Times New Roman" w:cs="Calibri"/>
                <w:lang w:eastAsia="en-GB"/>
              </w:rPr>
              <w:t>contain</w:t>
            </w:r>
            <w:r w:rsidRPr="50457B8F" w:rsidR="0EA9AA59">
              <w:rPr>
                <w:rFonts w:ascii="Calibri" w:hAnsi="Calibri" w:eastAsia="Times New Roman" w:cs="Calibri"/>
                <w:lang w:eastAsia="en-GB"/>
              </w:rPr>
              <w:t xml:space="preserve"> any provisions </w:t>
            </w:r>
            <w:r w:rsidRPr="50457B8F" w:rsidR="0EA9AA59">
              <w:rPr>
                <w:rFonts w:ascii="Calibri" w:hAnsi="Calibri" w:eastAsia="Times New Roman" w:cs="Calibri"/>
                <w:lang w:eastAsia="en-GB"/>
              </w:rPr>
              <w:t>regarding</w:t>
            </w:r>
            <w:r w:rsidRPr="50457B8F" w:rsidR="0EA9AA59">
              <w:rPr>
                <w:rFonts w:ascii="Calibri" w:hAnsi="Calibri" w:eastAsia="Times New Roman" w:cs="Calibri"/>
                <w:lang w:eastAsia="en-GB"/>
              </w:rPr>
              <w:t xml:space="preserve"> how financial revenues from carbon credit trading must or should be </w:t>
            </w:r>
            <w:r w:rsidRPr="50457B8F" w:rsidR="0EA9AA59">
              <w:rPr>
                <w:rFonts w:ascii="Calibri" w:hAnsi="Calibri" w:eastAsia="Times New Roman" w:cs="Calibri"/>
                <w:lang w:eastAsia="en-GB"/>
              </w:rPr>
              <w:t>allocated</w:t>
            </w:r>
            <w:r w:rsidRPr="50457B8F" w:rsidR="0EA9AA59">
              <w:rPr>
                <w:rFonts w:ascii="Calibri" w:hAnsi="Calibri" w:eastAsia="Times New Roman" w:cs="Calibri"/>
                <w:lang w:eastAsia="en-GB"/>
              </w:rPr>
              <w:t xml:space="preserve">, distributed, or reinvested. </w:t>
            </w:r>
          </w:p>
        </w:tc>
      </w:tr>
      <w:tr w:rsidRPr="00CF2E7C" w:rsidR="00343937" w:rsidTr="50457B8F" w14:paraId="146C8CB5"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50457B8F" w14:paraId="5715A1CC"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4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189DE63">
            <w:pPr>
              <w:textAlignment w:val="baseline"/>
              <w:rPr>
                <w:rFonts w:ascii="Calibri" w:hAnsi="Calibri" w:eastAsia="Times New Roman" w:cs="Calibri"/>
                <w:kern w:val="0"/>
                <w:lang w:eastAsia="en-GB"/>
                <w14:ligatures w14:val="none"/>
              </w:rPr>
            </w:pPr>
            <w:r w:rsidRPr="00CF2E7C" w:rsidR="0E0D5567">
              <w:rPr>
                <w:rFonts w:ascii="Calibri" w:hAnsi="Calibri" w:eastAsia="Times New Roman" w:cs="Calibri"/>
                <w:kern w:val="0"/>
                <w:lang w:val="en-US" w:eastAsia="en-GB"/>
                <w14:ligatures w14:val="none"/>
              </w:rPr>
              <w:t> </w:t>
            </w:r>
            <w:r w:rsidRPr="00CF2E7C" w:rsidR="0E0D5567">
              <w:rPr>
                <w:rFonts w:ascii="Calibri" w:hAnsi="Calibri" w:eastAsia="Times New Roman" w:cs="Calibri"/>
                <w:kern w:val="0"/>
                <w:lang w:eastAsia="en-GB"/>
                <w14:ligatures w14:val="none"/>
              </w:rPr>
              <w:t> </w:t>
            </w:r>
          </w:p>
        </w:tc>
      </w:tr>
      <w:tr w:rsidRPr="00CF2E7C" w:rsidR="000A6F11" w:rsidTr="50457B8F" w14:paraId="21BDC046"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4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49AA159F">
            <w:pPr>
              <w:textAlignment w:val="baseline"/>
              <w:rPr>
                <w:rFonts w:ascii="Calibri" w:hAnsi="Calibri" w:eastAsia="Times New Roman" w:cs="Calibri"/>
                <w:kern w:val="0"/>
                <w:lang w:eastAsia="en-GB"/>
                <w14:ligatures w14:val="none"/>
              </w:rPr>
            </w:pPr>
            <w:r w:rsidRPr="50457B8F" w:rsidR="29694656">
              <w:rPr>
                <w:rFonts w:ascii="Calibri" w:hAnsi="Calibri" w:eastAsia="Times New Roman" w:cs="Calibri"/>
                <w:lang w:eastAsia="en-GB"/>
              </w:rPr>
              <w:t>X</w:t>
            </w:r>
          </w:p>
        </w:tc>
      </w:tr>
      <w:tr w:rsidRPr="00CF2E7C" w:rsidR="00304070" w:rsidTr="50457B8F" w14:paraId="5D0F72B3" w14:textId="77777777">
        <w:trPr>
          <w:trHeight w:val="301"/>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50457B8F" w14:paraId="3262C60E" w14:textId="77777777">
        <w:trPr>
          <w:trHeight w:val="1020"/>
        </w:trPr>
        <w:tc>
          <w:tcPr>
            <w:tcW w:w="1065"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9"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915"/>
        <w:gridCol w:w="4373"/>
        <w:gridCol w:w="107"/>
        <w:gridCol w:w="1350"/>
        <w:gridCol w:w="213"/>
        <w:gridCol w:w="107"/>
        <w:gridCol w:w="1593"/>
        <w:gridCol w:w="107"/>
        <w:gridCol w:w="1624"/>
      </w:tblGrid>
      <w:tr w:rsidRPr="009C4D10" w:rsidR="00A71C2B" w:rsidTr="50457B8F"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50457B8F" w14:paraId="445954EC"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50457B8F" w14:paraId="74416DC6"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50457B8F" w14:paraId="02352AEE"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281B4B48">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4DA290FF">
              <w:rPr>
                <w:rFonts w:ascii="Calibri" w:hAnsi="Calibri" w:eastAsia="Times New Roman" w:cs="Calibri"/>
                <w:kern w:val="0"/>
                <w:lang w:eastAsia="en-GB"/>
                <w14:ligatures w14:val="none"/>
              </w:rPr>
              <w:t> </w:t>
            </w:r>
            <w:r w:rsidRPr="00CF2E7C" w:rsidR="54E22474">
              <w:rPr>
                <w:rFonts w:ascii="Calibri" w:hAnsi="Calibri" w:eastAsia="Times New Roman" w:cs="Calibri"/>
                <w:kern w:val="0"/>
                <w:lang w:eastAsia="en-GB"/>
                <w14:ligatures w14:val="none"/>
              </w:rPr>
              <w:t>X</w:t>
            </w:r>
          </w:p>
        </w:tc>
      </w:tr>
      <w:tr w:rsidRPr="009C4D10" w:rsidR="00702413" w:rsidTr="50457B8F" w14:paraId="7DD75034"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50564F3C">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4DA290FF">
              <w:rPr>
                <w:rFonts w:ascii="Calibri" w:hAnsi="Calibri" w:eastAsia="Times New Roman" w:cs="Calibri"/>
                <w:kern w:val="0"/>
                <w:lang w:eastAsia="en-GB"/>
                <w14:ligatures w14:val="none"/>
              </w:rPr>
              <w:t> </w:t>
            </w:r>
            <w:r w:rsidRPr="00CF2E7C" w:rsidR="7758BEB2">
              <w:rPr>
                <w:rFonts w:ascii="Calibri" w:hAnsi="Calibri" w:eastAsia="Times New Roman" w:cs="Calibri"/>
                <w:kern w:val="0"/>
                <w:lang w:eastAsia="en-GB"/>
                <w14:ligatures w14:val="none"/>
              </w:rPr>
              <w:t>X</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0457B8F" w14:paraId="0CD39B58"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5BAB7A4F">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4DA290FF">
              <w:rPr>
                <w:rFonts w:ascii="Calibri" w:hAnsi="Calibri" w:eastAsia="Times New Roman" w:cs="Calibri"/>
                <w:kern w:val="0"/>
                <w:lang w:eastAsia="en-GB"/>
                <w14:ligatures w14:val="none"/>
              </w:rPr>
              <w:t> </w:t>
            </w:r>
            <w:r w:rsidRPr="00CF2E7C" w:rsidR="10201FBD">
              <w:rPr>
                <w:rFonts w:ascii="Calibri" w:hAnsi="Calibri" w:eastAsia="Times New Roman" w:cs="Calibri"/>
                <w:kern w:val="0"/>
                <w:lang w:eastAsia="en-GB"/>
                <w14:ligatures w14:val="none"/>
              </w:rPr>
              <w:t>X</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0457B8F" w14:paraId="6D22DD1C" w14:textId="77777777">
        <w:trPr>
          <w:trHeight w:val="399"/>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0887D10D">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val="en-US" w:eastAsia="en-GB"/>
                <w14:ligatures w14:val="none"/>
              </w:rPr>
              <w:t> </w:t>
            </w:r>
            <w:r w:rsidRPr="00CF2E7C" w:rsidR="2E1E3E15">
              <w:rPr>
                <w:rFonts w:ascii="Calibri" w:hAnsi="Calibri" w:eastAsia="Times New Roman" w:cs="Calibri"/>
                <w:kern w:val="0"/>
                <w:lang w:val="en-US" w:eastAsia="en-GB"/>
                <w14:ligatures w14:val="none"/>
              </w:rPr>
              <w:t>X</w:t>
            </w:r>
            <w:r w:rsidRPr="00CF2E7C" w:rsidR="4DA290FF">
              <w:rPr>
                <w:rFonts w:ascii="Calibri" w:hAnsi="Calibri" w:eastAsia="Times New Roman" w:cs="Calibri"/>
                <w:kern w:val="0"/>
                <w:lang w:eastAsia="en-GB"/>
                <w14:ligatures w14:val="none"/>
              </w:rPr>
              <w:t> </w:t>
            </w:r>
          </w:p>
        </w:tc>
      </w:tr>
      <w:tr w:rsidRPr="009C4D10" w:rsidR="00702413" w:rsidTr="50457B8F" w14:paraId="6A719788"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46916086">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4BF953D2">
              <w:rPr>
                <w:rFonts w:ascii="Calibri" w:hAnsi="Calibri" w:eastAsia="Times New Roman" w:cs="Calibri"/>
                <w:kern w:val="0"/>
                <w:lang w:val="en-US" w:eastAsia="en-GB"/>
                <w14:ligatures w14:val="none"/>
              </w:rPr>
              <w:t>X</w:t>
            </w:r>
          </w:p>
        </w:tc>
      </w:tr>
      <w:tr w:rsidRPr="009C4D10" w:rsidR="00702413" w:rsidTr="50457B8F" w14:paraId="6843A98C"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7B065C0B">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4C2F6FAC">
              <w:rPr>
                <w:rFonts w:ascii="Calibri" w:hAnsi="Calibri" w:eastAsia="Times New Roman" w:cs="Calibri"/>
                <w:kern w:val="0"/>
                <w:lang w:val="en-US" w:eastAsia="en-GB"/>
                <w14:ligatures w14:val="none"/>
              </w:rPr>
              <w:t>X</w:t>
            </w:r>
          </w:p>
        </w:tc>
      </w:tr>
      <w:tr w:rsidRPr="009C4D10" w:rsidR="00702413" w:rsidTr="50457B8F" w14:paraId="5DCF47A8"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75DE61F6">
              <w:rPr>
                <w:rFonts w:ascii="Calibri" w:hAnsi="Calibri" w:eastAsia="Times New Roman" w:cs="Calibri"/>
                <w:kern w:val="0"/>
                <w:lang w:eastAsia="en-GB"/>
                <w14:ligatures w14:val="none"/>
              </w:rPr>
              <w:t>X</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4DA290FF">
              <w:rPr>
                <w:rFonts w:ascii="Calibri" w:hAnsi="Calibri" w:eastAsia="Times New Roman" w:cs="Calibri"/>
                <w:kern w:val="0"/>
                <w:lang w:eastAsia="en-GB"/>
                <w14:ligatures w14:val="none"/>
              </w:rPr>
              <w:t> </w:t>
            </w:r>
          </w:p>
        </w:tc>
      </w:tr>
      <w:tr w:rsidRPr="009C4D10" w:rsidR="00702413" w:rsidTr="50457B8F" w14:paraId="46690633"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0894EBD9">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54F65548">
              <w:rPr>
                <w:rFonts w:ascii="Calibri" w:hAnsi="Calibri" w:eastAsia="Times New Roman" w:cs="Calibri"/>
                <w:kern w:val="0"/>
                <w:lang w:val="en-US" w:eastAsia="en-GB"/>
                <w14:ligatures w14:val="none"/>
              </w:rPr>
              <w:t>X</w:t>
            </w:r>
            <w:r w:rsidRPr="00CF2E7C" w:rsidR="4DA290FF">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0457B8F" w14:paraId="4F257BA0"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75EF5293">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val="en-US" w:eastAsia="en-GB"/>
                <w14:ligatures w14:val="none"/>
              </w:rPr>
              <w:t> </w:t>
            </w:r>
            <w:r w:rsidRPr="00CF2E7C" w:rsidR="4DA290FF">
              <w:rPr>
                <w:rFonts w:ascii="Calibri" w:hAnsi="Calibri" w:eastAsia="Times New Roman" w:cs="Calibri"/>
                <w:kern w:val="0"/>
                <w:lang w:eastAsia="en-GB"/>
                <w14:ligatures w14:val="none"/>
              </w:rPr>
              <w:t> </w:t>
            </w:r>
            <w:r w:rsidRPr="00CF2E7C" w:rsidR="5DD7EEB6">
              <w:rPr>
                <w:rFonts w:ascii="Calibri" w:hAnsi="Calibri" w:eastAsia="Times New Roman" w:cs="Calibri"/>
                <w:kern w:val="0"/>
                <w:lang w:eastAsia="en-GB"/>
                <w14:ligatures w14:val="none"/>
              </w:rPr>
              <w:t>X</w:t>
            </w:r>
          </w:p>
        </w:tc>
      </w:tr>
      <w:tr w:rsidRPr="009C4D10" w:rsidR="00702413" w:rsidTr="50457B8F" w14:paraId="42B7AAF9"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41D82B77">
            <w:pPr>
              <w:textAlignment w:val="baseline"/>
              <w:rPr>
                <w:rFonts w:ascii="Calibri" w:hAnsi="Calibri" w:eastAsia="Times New Roman" w:cs="Calibri"/>
                <w:kern w:val="0"/>
                <w:lang w:eastAsia="en-GB"/>
                <w14:ligatures w14:val="none"/>
              </w:rPr>
            </w:pPr>
            <w:r w:rsidRPr="00CF2E7C" w:rsidR="4DA290FF">
              <w:rPr>
                <w:rFonts w:ascii="Calibri" w:hAnsi="Calibri" w:eastAsia="Times New Roman" w:cs="Calibri"/>
                <w:kern w:val="0"/>
                <w:lang w:eastAsia="en-GB"/>
                <w14:ligatures w14:val="none"/>
              </w:rPr>
              <w:t> </w:t>
            </w:r>
            <w:r w:rsidRPr="00CF2E7C" w:rsidR="4DA290FF">
              <w:rPr>
                <w:rFonts w:ascii="Calibri" w:hAnsi="Calibri" w:eastAsia="Times New Roman" w:cs="Calibri"/>
                <w:kern w:val="0"/>
                <w:lang w:val="en-US" w:eastAsia="en-GB"/>
                <w14:ligatures w14:val="none"/>
              </w:rPr>
              <w:t> </w:t>
            </w:r>
            <w:r w:rsidRPr="00CF2E7C" w:rsidR="4DA290FF">
              <w:rPr>
                <w:rFonts w:ascii="Calibri" w:hAnsi="Calibri" w:eastAsia="Times New Roman" w:cs="Calibri"/>
                <w:kern w:val="0"/>
                <w:lang w:eastAsia="en-GB"/>
                <w14:ligatures w14:val="none"/>
              </w:rPr>
              <w:t> </w:t>
            </w:r>
            <w:r w:rsidRPr="00CF2E7C" w:rsidR="2D6031C5">
              <w:rPr>
                <w:rFonts w:ascii="Calibri" w:hAnsi="Calibri" w:eastAsia="Times New Roman" w:cs="Calibri"/>
                <w:kern w:val="0"/>
                <w:lang w:eastAsia="en-GB"/>
                <w14:ligatures w14:val="none"/>
              </w:rPr>
              <w:t>X</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50457B8F" w14:paraId="714D6AB4"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50457B8F" w14:paraId="0B656992"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3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644"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64A75160">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eastAsia="en-GB"/>
                <w14:ligatures w14:val="none"/>
              </w:rPr>
              <w:t> </w:t>
            </w:r>
            <w:r w:rsidRPr="00CF2E7C" w:rsidR="4B811F80">
              <w:rPr>
                <w:rFonts w:ascii="Calibri" w:hAnsi="Calibri" w:eastAsia="Times New Roman" w:cs="Calibri"/>
                <w:kern w:val="0"/>
                <w:lang w:eastAsia="en-GB"/>
                <w14:ligatures w14:val="none"/>
              </w:rPr>
              <w:t>X</w:t>
            </w:r>
          </w:p>
        </w:tc>
      </w:tr>
      <w:tr w:rsidRPr="009C4D10" w:rsidR="00047A9C" w:rsidTr="50457B8F" w14:paraId="5E5FF4C3"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3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644"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50457B8F" w14:paraId="275DF766"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3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644"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50457B8F" w14:paraId="30056BB9"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0457B8F" w14:paraId="7BF7E08D" w14:textId="77777777">
        <w:trPr>
          <w:trHeight w:val="102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474"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3A106678" w:rsidRDefault="00047A9C" w14:paraId="498C62E7" w14:textId="3BAD04E2">
            <w:pPr>
              <w:textAlignment w:val="baseline"/>
              <w:rPr>
                <w:rFonts w:ascii="Calibri" w:hAnsi="Calibri" w:eastAsia="Times New Roman" w:cs="Calibri"/>
                <w:lang w:eastAsia="en-GB"/>
              </w:rPr>
            </w:pPr>
            <w:r w:rsidRPr="00CF2E7C" w:rsidR="1F7BFCC3">
              <w:rPr>
                <w:rFonts w:ascii="Calibri" w:hAnsi="Calibri" w:eastAsia="Times New Roman" w:cs="Calibri"/>
                <w:kern w:val="0"/>
                <w:lang w:eastAsia="en-GB"/>
                <w14:ligatures w14:val="none"/>
              </w:rPr>
              <w:t xml:space="preserve">According to Article 3, Paragraph 1, the policy requires VVBs </w:t>
            </w:r>
            <w:r w:rsidRPr="00CF2E7C" w:rsidR="4DDAD806">
              <w:rPr>
                <w:rFonts w:ascii="Calibri" w:hAnsi="Calibri" w:eastAsia="Times New Roman" w:cs="Calibri"/>
                <w:kern w:val="0"/>
                <w:lang w:eastAsia="en-GB"/>
                <w14:ligatures w14:val="none"/>
              </w:rPr>
              <w:t>to</w:t>
            </w:r>
            <w:r w:rsidRPr="00CF2E7C" w:rsidR="1F7BFCC3">
              <w:rPr>
                <w:rFonts w:ascii="Calibri" w:hAnsi="Calibri" w:eastAsia="Times New Roman" w:cs="Calibri"/>
                <w:kern w:val="0"/>
                <w:lang w:eastAsia="en-GB"/>
                <w14:ligatures w14:val="none"/>
              </w:rPr>
              <w:t xml:space="preserve"> </w:t>
            </w:r>
            <w:r w:rsidRPr="00CF2E7C" w:rsidR="1F7BFCC3">
              <w:rPr>
                <w:rFonts w:ascii="Calibri" w:hAnsi="Calibri" w:eastAsia="Times New Roman" w:cs="Calibri"/>
                <w:kern w:val="0"/>
                <w:lang w:eastAsia="en-GB"/>
                <w14:ligatures w14:val="none"/>
              </w:rPr>
              <w:t>be, licensed and accredit</w:t>
            </w:r>
            <w:r w:rsidRPr="00CF2E7C" w:rsidR="38892BCB">
              <w:rPr>
                <w:rFonts w:ascii="Calibri" w:hAnsi="Calibri" w:eastAsia="Times New Roman" w:cs="Calibri"/>
                <w:kern w:val="0"/>
                <w:lang w:eastAsia="en-GB"/>
                <w14:ligatures w14:val="none"/>
              </w:rPr>
              <w:t xml:space="preserve">ed by the Egyptian Financial </w:t>
            </w:r>
            <w:r w:rsidRPr="00CF2E7C" w:rsidR="38892BCB">
              <w:rPr>
                <w:rFonts w:ascii="Calibri" w:hAnsi="Calibri" w:eastAsia="Times New Roman" w:cs="Calibri"/>
                <w:kern w:val="0"/>
                <w:lang w:eastAsia="en-GB"/>
                <w14:ligatures w14:val="none"/>
              </w:rPr>
              <w:t>Regulatory</w:t>
            </w:r>
            <w:r w:rsidRPr="00CF2E7C" w:rsidR="38892BCB">
              <w:rPr>
                <w:rFonts w:ascii="Calibri" w:hAnsi="Calibri" w:eastAsia="Times New Roman" w:cs="Calibri"/>
                <w:kern w:val="0"/>
                <w:lang w:eastAsia="en-GB"/>
                <w14:ligatures w14:val="none"/>
              </w:rPr>
              <w:t xml:space="preserve"> Authority (FRA), or it must be foreign entities recognized by: </w:t>
            </w:r>
          </w:p>
          <w:p w:rsidRPr="00CF2E7C" w:rsidR="00047A9C" w:rsidP="3A106678" w:rsidRDefault="00047A9C" w14:paraId="2FC35D0B" w14:textId="2FA33883">
            <w:pPr>
              <w:pStyle w:val="ListParagraph"/>
              <w:numPr>
                <w:ilvl w:val="0"/>
                <w:numId w:val="53"/>
              </w:numPr>
              <w:textAlignment w:val="baseline"/>
              <w:rPr>
                <w:rFonts w:ascii="Calibri" w:hAnsi="Calibri" w:eastAsia="Times New Roman" w:cs="Calibri"/>
                <w:lang w:eastAsia="en-GB"/>
              </w:rPr>
            </w:pPr>
            <w:r w:rsidRPr="3A106678" w:rsidR="64F4A96B">
              <w:rPr>
                <w:rFonts w:ascii="Calibri" w:hAnsi="Calibri" w:eastAsia="Times New Roman" w:cs="Calibri"/>
                <w:lang w:eastAsia="en-GB"/>
              </w:rPr>
              <w:t xml:space="preserve">The UNFCCC (Clean development Mechanism / Paris Agreement) </w:t>
            </w:r>
          </w:p>
          <w:p w:rsidRPr="00CF2E7C" w:rsidR="00047A9C" w:rsidP="3A106678" w:rsidRDefault="00047A9C" w14:paraId="7EA53314" w14:textId="77B2928C">
            <w:pPr>
              <w:pStyle w:val="ListParagraph"/>
              <w:numPr>
                <w:ilvl w:val="0"/>
                <w:numId w:val="53"/>
              </w:numPr>
              <w:textAlignment w:val="baseline"/>
              <w:rPr>
                <w:rFonts w:ascii="Calibri" w:hAnsi="Calibri" w:eastAsia="Times New Roman" w:cs="Calibri"/>
                <w:lang w:eastAsia="en-GB"/>
              </w:rPr>
            </w:pPr>
            <w:r w:rsidRPr="3A106678" w:rsidR="64F4A96B">
              <w:rPr>
                <w:rFonts w:ascii="Calibri" w:hAnsi="Calibri" w:eastAsia="Times New Roman" w:cs="Calibri"/>
                <w:lang w:eastAsia="en-GB"/>
              </w:rPr>
              <w:t xml:space="preserve">Or international voluntary carbon market registries </w:t>
            </w:r>
            <w:r w:rsidRPr="3A106678" w:rsidR="64F4A96B">
              <w:rPr>
                <w:rFonts w:ascii="Calibri" w:hAnsi="Calibri" w:eastAsia="Times New Roman" w:cs="Calibri"/>
                <w:lang w:eastAsia="en-GB"/>
              </w:rPr>
              <w:t>(Verra</w:t>
            </w:r>
            <w:r w:rsidRPr="3A106678" w:rsidR="64F4A96B">
              <w:rPr>
                <w:rFonts w:ascii="Calibri" w:hAnsi="Calibri" w:eastAsia="Times New Roman" w:cs="Calibri"/>
                <w:lang w:eastAsia="en-GB"/>
              </w:rPr>
              <w:t xml:space="preserve">, gold Standards, GCC) </w:t>
            </w:r>
          </w:p>
          <w:p w:rsidRPr="00CF2E7C" w:rsidR="00047A9C" w:rsidP="3A106678" w:rsidRDefault="00047A9C" w14:paraId="05FDFDA2" w14:textId="48AB9A32">
            <w:pPr>
              <w:pStyle w:val="Normal"/>
              <w:ind w:left="0"/>
              <w:textAlignment w:val="baseline"/>
              <w:rPr>
                <w:rFonts w:ascii="Calibri" w:hAnsi="Calibri" w:eastAsia="Times New Roman" w:cs="Calibri"/>
                <w:kern w:val="0"/>
                <w:lang w:eastAsia="en-GB"/>
                <w14:ligatures w14:val="none"/>
              </w:rPr>
            </w:pPr>
            <w:r w:rsidRPr="3A106678" w:rsidR="64F4A96B">
              <w:rPr>
                <w:rFonts w:ascii="Calibri" w:hAnsi="Calibri" w:eastAsia="Times New Roman" w:cs="Calibri"/>
                <w:lang w:eastAsia="en-GB"/>
              </w:rPr>
              <w:t xml:space="preserve">Article 3(3) requires that applicants </w:t>
            </w:r>
            <w:r w:rsidRPr="3A106678" w:rsidR="64F4A96B">
              <w:rPr>
                <w:rFonts w:ascii="Calibri" w:hAnsi="Calibri" w:eastAsia="Times New Roman" w:cs="Calibri"/>
                <w:lang w:eastAsia="en-GB"/>
              </w:rPr>
              <w:t>submit</w:t>
            </w:r>
            <w:r w:rsidRPr="3A106678" w:rsidR="64F4A96B">
              <w:rPr>
                <w:rFonts w:ascii="Calibri" w:hAnsi="Calibri" w:eastAsia="Times New Roman" w:cs="Calibri"/>
                <w:lang w:eastAsia="en-GB"/>
              </w:rPr>
              <w:t xml:space="preserve"> documentation proving recognition and </w:t>
            </w:r>
            <w:r w:rsidRPr="3A106678" w:rsidR="2E32F44F">
              <w:rPr>
                <w:rFonts w:ascii="Calibri" w:hAnsi="Calibri" w:eastAsia="Times New Roman" w:cs="Calibri"/>
                <w:lang w:eastAsia="en-GB"/>
              </w:rPr>
              <w:t>compliance</w:t>
            </w:r>
            <w:r w:rsidRPr="3A106678" w:rsidR="64F4A96B">
              <w:rPr>
                <w:rFonts w:ascii="Calibri" w:hAnsi="Calibri" w:eastAsia="Times New Roman" w:cs="Calibri"/>
                <w:lang w:eastAsia="en-GB"/>
              </w:rPr>
              <w:t xml:space="preserve"> with the FRA’s conditions, </w:t>
            </w:r>
            <w:r w:rsidRPr="3A106678" w:rsidR="64F4A96B">
              <w:rPr>
                <w:rFonts w:ascii="Calibri" w:hAnsi="Calibri" w:eastAsia="Times New Roman" w:cs="Calibri"/>
                <w:lang w:eastAsia="en-GB"/>
              </w:rPr>
              <w:t>indicating</w:t>
            </w:r>
            <w:r w:rsidRPr="3A106678" w:rsidR="64F4A96B">
              <w:rPr>
                <w:rFonts w:ascii="Calibri" w:hAnsi="Calibri" w:eastAsia="Times New Roman" w:cs="Calibri"/>
                <w:lang w:eastAsia="en-GB"/>
              </w:rPr>
              <w:t xml:space="preserve"> vetting for qualifications a</w:t>
            </w:r>
            <w:r w:rsidRPr="3A106678" w:rsidR="4CCAE9F6">
              <w:rPr>
                <w:rFonts w:ascii="Calibri" w:hAnsi="Calibri" w:eastAsia="Times New Roman" w:cs="Calibri"/>
                <w:lang w:eastAsia="en-GB"/>
              </w:rPr>
              <w:t>nd independence.</w:t>
            </w:r>
          </w:p>
        </w:tc>
      </w:tr>
      <w:tr w:rsidRPr="009C4D10" w:rsidR="00047A9C" w:rsidTr="50457B8F" w14:paraId="3FD594AF"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0457B8F" w14:paraId="2ACAC0FA"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50457B8F" w14:paraId="4916C09A"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0839AE15">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7FF72F91">
              <w:rPr>
                <w:rFonts w:ascii="Calibri" w:hAnsi="Calibri" w:eastAsia="Times New Roman" w:cs="Calibri"/>
                <w:kern w:val="0"/>
                <w:lang w:eastAsia="en-GB"/>
                <w14:ligatures w14:val="none"/>
              </w:rPr>
              <w:t>X</w:t>
            </w:r>
          </w:p>
        </w:tc>
      </w:tr>
      <w:tr w:rsidRPr="009C4D10" w:rsidR="00047A9C" w:rsidTr="50457B8F" w14:paraId="11E6D42D"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0D0837D2">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4251E8A9">
              <w:rPr>
                <w:rFonts w:ascii="Calibri" w:hAnsi="Calibri" w:eastAsia="Times New Roman" w:cs="Calibri"/>
                <w:kern w:val="0"/>
                <w:lang w:eastAsia="en-GB"/>
                <w14:ligatures w14:val="none"/>
              </w:rPr>
              <w:t>X</w:t>
            </w:r>
          </w:p>
        </w:tc>
      </w:tr>
      <w:tr w:rsidRPr="009C4D10" w:rsidR="00047A9C" w:rsidTr="50457B8F" w14:paraId="733290EE"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59155CB2">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4251E8A9">
              <w:rPr>
                <w:rFonts w:ascii="Calibri" w:hAnsi="Calibri" w:eastAsia="Times New Roman" w:cs="Calibri"/>
                <w:kern w:val="0"/>
                <w:lang w:eastAsia="en-GB"/>
                <w14:ligatures w14:val="none"/>
              </w:rPr>
              <w:t>X</w:t>
            </w:r>
          </w:p>
        </w:tc>
      </w:tr>
      <w:tr w:rsidRPr="009C4D10" w:rsidR="00047A9C" w:rsidTr="50457B8F" w14:paraId="4844F602"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654CA41E">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4D898B66">
              <w:rPr>
                <w:rFonts w:ascii="Calibri" w:hAnsi="Calibri" w:eastAsia="Times New Roman" w:cs="Calibri"/>
                <w:kern w:val="0"/>
                <w:lang w:eastAsia="en-GB"/>
                <w14:ligatures w14:val="none"/>
              </w:rPr>
              <w:t>X</w:t>
            </w:r>
          </w:p>
        </w:tc>
      </w:tr>
      <w:tr w:rsidRPr="009C4D10" w:rsidR="00047A9C" w:rsidTr="50457B8F" w14:paraId="541FB097"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638CBD58">
            <w:pPr>
              <w:textAlignment w:val="baseline"/>
              <w:rPr>
                <w:rFonts w:ascii="Calibri" w:hAnsi="Calibri" w:eastAsia="Times New Roman" w:cs="Calibri"/>
                <w:kern w:val="0"/>
                <w:lang w:eastAsia="en-GB"/>
                <w14:ligatures w14:val="none"/>
              </w:rPr>
            </w:pPr>
            <w:r w:rsidRPr="00CF2E7C" w:rsidR="03A962F2">
              <w:rPr>
                <w:rFonts w:ascii="Calibri" w:hAnsi="Calibri" w:eastAsia="Times New Roman" w:cs="Calibri"/>
                <w:kern w:val="0"/>
                <w:lang w:val="en-US" w:eastAsia="en-GB"/>
                <w14:ligatures w14:val="none"/>
              </w:rPr>
              <w:t> </w:t>
            </w:r>
            <w:r w:rsidRPr="00CF2E7C" w:rsidR="03A962F2">
              <w:rPr>
                <w:rFonts w:ascii="Calibri" w:hAnsi="Calibri" w:eastAsia="Times New Roman" w:cs="Calibri"/>
                <w:kern w:val="0"/>
                <w:lang w:eastAsia="en-GB"/>
                <w14:ligatures w14:val="none"/>
              </w:rPr>
              <w:t> </w:t>
            </w:r>
            <w:r w:rsidRPr="00CF2E7C" w:rsidR="2323BA8D">
              <w:rPr>
                <w:rFonts w:ascii="Calibri" w:hAnsi="Calibri" w:eastAsia="Times New Roman" w:cs="Calibri"/>
                <w:kern w:val="0"/>
                <w:lang w:eastAsia="en-GB"/>
                <w14:ligatures w14:val="none"/>
              </w:rPr>
              <w:t>X</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sidR="30674EAC">
              <w:rPr>
                <w:rFonts w:ascii="Calibri" w:hAnsi="Calibri" w:eastAsia="Times New Roman" w:cs="Calibri"/>
                <w:kern w:val="0"/>
                <w:lang w:val="en-US" w:eastAsia="en-GB"/>
                <w14:ligatures w14:val="none"/>
              </w:rPr>
              <w:t> </w:t>
            </w:r>
            <w:r w:rsidRPr="00CF2E7C" w:rsidR="30674EAC">
              <w:rPr>
                <w:rFonts w:ascii="Calibri" w:hAnsi="Calibri" w:eastAsia="Times New Roman" w:cs="Calibri"/>
                <w:kern w:val="0"/>
                <w:lang w:eastAsia="en-GB"/>
                <w14:ligatures w14:val="none"/>
              </w:rPr>
              <w:t> </w:t>
            </w:r>
          </w:p>
        </w:tc>
      </w:tr>
      <w:tr w:rsidRPr="009C4D10" w:rsidR="00047A9C" w:rsidTr="50457B8F" w14:paraId="5D1923AC"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256DF389">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5CBD1990">
              <w:rPr>
                <w:rFonts w:ascii="Calibri" w:hAnsi="Calibri" w:eastAsia="Times New Roman" w:cs="Calibri"/>
                <w:kern w:val="0"/>
                <w:lang w:eastAsia="en-GB"/>
                <w14:ligatures w14:val="none"/>
              </w:rPr>
              <w:t>X</w:t>
            </w:r>
          </w:p>
        </w:tc>
      </w:tr>
      <w:tr w:rsidRPr="009C4D10" w:rsidR="00047A9C" w:rsidTr="50457B8F" w14:paraId="49E8DE37"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0457B8F" w14:paraId="0224E693"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474"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357060" w14:textId="2674607F">
            <w:pPr>
              <w:textAlignment w:val="baseline"/>
              <w:rPr>
                <w:rFonts w:ascii="Calibri" w:hAnsi="Calibri" w:eastAsia="Times New Roman" w:cs="Calibri"/>
                <w:kern w:val="0"/>
                <w:lang w:eastAsia="en-GB"/>
                <w14:ligatures w14:val="none"/>
              </w:rPr>
            </w:pPr>
            <w:r w:rsidRPr="50457B8F" w:rsidR="668AC26A">
              <w:rPr>
                <w:rFonts w:ascii="Calibri" w:hAnsi="Calibri" w:eastAsia="Times New Roman" w:cs="Calibri"/>
                <w:lang w:eastAsia="en-GB"/>
              </w:rPr>
              <w:t xml:space="preserve">The decree does not explicitly define or require the use of any additionality assessment tools </w:t>
            </w:r>
            <w:r w:rsidRPr="50457B8F" w:rsidR="181976BA">
              <w:rPr>
                <w:rFonts w:ascii="Calibri" w:hAnsi="Calibri" w:eastAsia="Times New Roman" w:cs="Calibri"/>
                <w:lang w:eastAsia="en-GB"/>
              </w:rPr>
              <w:t>such</w:t>
            </w:r>
            <w:r w:rsidRPr="50457B8F" w:rsidR="668AC26A">
              <w:rPr>
                <w:rFonts w:ascii="Calibri" w:hAnsi="Calibri" w:eastAsia="Times New Roman" w:cs="Calibri"/>
                <w:lang w:eastAsia="en-GB"/>
              </w:rPr>
              <w:t xml:space="preserve"> barrier analysis</w:t>
            </w:r>
            <w:r w:rsidRPr="50457B8F" w:rsidR="5D3269FD">
              <w:rPr>
                <w:rFonts w:ascii="Calibri" w:hAnsi="Calibri" w:eastAsia="Times New Roman" w:cs="Calibri"/>
                <w:lang w:eastAsia="en-GB"/>
              </w:rPr>
              <w:t xml:space="preserve"> and</w:t>
            </w:r>
            <w:r w:rsidRPr="50457B8F" w:rsidR="668AC26A">
              <w:rPr>
                <w:rFonts w:ascii="Calibri" w:hAnsi="Calibri" w:eastAsia="Times New Roman" w:cs="Calibri"/>
                <w:lang w:eastAsia="en-GB"/>
              </w:rPr>
              <w:t xml:space="preserve"> investment analysis. However, it requires foreign VVBs to be accredited by internationally recognized crediting standards such as Verra and Gold Standard</w:t>
            </w:r>
            <w:r w:rsidRPr="50457B8F" w:rsidR="1BB42F37">
              <w:rPr>
                <w:rFonts w:ascii="Calibri" w:hAnsi="Calibri" w:eastAsia="Times New Roman" w:cs="Calibri"/>
                <w:lang w:eastAsia="en-GB"/>
              </w:rPr>
              <w:t xml:space="preserve"> in Article 3</w:t>
            </w:r>
            <w:r w:rsidRPr="50457B8F" w:rsidR="668AC26A">
              <w:rPr>
                <w:rFonts w:ascii="Calibri" w:hAnsi="Calibri" w:eastAsia="Times New Roman" w:cs="Calibri"/>
                <w:lang w:eastAsia="en-GB"/>
              </w:rPr>
              <w:t xml:space="preserve">. These standards embed additionality requirements as a core criterion for carbon credit eligibility. Therefore, while the decree itself does not specify how additionality is </w:t>
            </w:r>
            <w:r w:rsidRPr="50457B8F" w:rsidR="668AC26A">
              <w:rPr>
                <w:rFonts w:ascii="Calibri" w:hAnsi="Calibri" w:eastAsia="Times New Roman" w:cs="Calibri"/>
                <w:lang w:eastAsia="en-GB"/>
              </w:rPr>
              <w:t>demonstrated</w:t>
            </w:r>
            <w:r w:rsidRPr="50457B8F" w:rsidR="668AC26A">
              <w:rPr>
                <w:rFonts w:ascii="Calibri" w:hAnsi="Calibri" w:eastAsia="Times New Roman" w:cs="Calibri"/>
                <w:lang w:eastAsia="en-GB"/>
              </w:rPr>
              <w:t xml:space="preserve">, it implicitly requires it </w:t>
            </w:r>
            <w:r w:rsidRPr="50457B8F" w:rsidR="668AC26A">
              <w:rPr>
                <w:rFonts w:ascii="Calibri" w:hAnsi="Calibri" w:eastAsia="Times New Roman" w:cs="Calibri"/>
                <w:lang w:eastAsia="en-GB"/>
              </w:rPr>
              <w:t>through the use of</w:t>
            </w:r>
            <w:r w:rsidRPr="50457B8F" w:rsidR="668AC26A">
              <w:rPr>
                <w:rFonts w:ascii="Calibri" w:hAnsi="Calibri" w:eastAsia="Times New Roman" w:cs="Calibri"/>
                <w:lang w:eastAsia="en-GB"/>
              </w:rPr>
              <w:t xml:space="preserve"> approved standards. No specific methodologies or durations are defined by the decree.</w:t>
            </w:r>
          </w:p>
        </w:tc>
      </w:tr>
      <w:tr w:rsidRPr="009C4D10" w:rsidR="00047A9C" w:rsidTr="50457B8F" w14:paraId="5A38398D"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0457B8F" w14:paraId="384A8277"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7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31"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50457B8F" w14:paraId="1597524B"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7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3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2750483A">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2F09FFD2">
              <w:rPr>
                <w:rFonts w:ascii="Calibri" w:hAnsi="Calibri" w:eastAsia="Times New Roman" w:cs="Calibri"/>
                <w:kern w:val="0"/>
                <w:lang w:eastAsia="en-GB"/>
                <w14:ligatures w14:val="none"/>
              </w:rPr>
              <w:t>X</w:t>
            </w:r>
          </w:p>
        </w:tc>
      </w:tr>
      <w:tr w:rsidRPr="009C4D10" w:rsidR="00047A9C" w:rsidTr="50457B8F" w14:paraId="7B610B6E"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7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3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6F95D93B">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2F09FFD2">
              <w:rPr>
                <w:rFonts w:ascii="Calibri" w:hAnsi="Calibri" w:eastAsia="Times New Roman" w:cs="Calibri"/>
                <w:kern w:val="0"/>
                <w:lang w:eastAsia="en-GB"/>
                <w14:ligatures w14:val="none"/>
              </w:rPr>
              <w:t>X</w:t>
            </w:r>
          </w:p>
        </w:tc>
      </w:tr>
      <w:tr w:rsidRPr="009C4D10" w:rsidR="00047A9C" w:rsidTr="50457B8F" w14:paraId="5E1E47C9"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7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4BCFE2B1">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453EDE84">
              <w:rPr>
                <w:rFonts w:ascii="Calibri" w:hAnsi="Calibri" w:eastAsia="Times New Roman" w:cs="Calibri"/>
                <w:kern w:val="0"/>
                <w:lang w:eastAsia="en-GB"/>
                <w14:ligatures w14:val="none"/>
              </w:rPr>
              <w:t>X</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3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0457B8F" w14:paraId="18B93CC3"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7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31"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2B16381D">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280FF043">
              <w:rPr>
                <w:rFonts w:ascii="Calibri" w:hAnsi="Calibri" w:eastAsia="Times New Roman" w:cs="Calibri"/>
                <w:kern w:val="0"/>
                <w:lang w:eastAsia="en-GB"/>
                <w14:ligatures w14:val="none"/>
              </w:rPr>
              <w:t>X</w:t>
            </w:r>
          </w:p>
        </w:tc>
      </w:tr>
      <w:tr w:rsidRPr="009C4D10" w:rsidR="00047A9C" w:rsidTr="50457B8F" w14:paraId="06FC37C9"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0457B8F" w14:paraId="3C9CF308" w14:textId="77777777">
        <w:trPr>
          <w:trHeight w:val="102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474"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E0C2C7" w14:textId="091955AB">
            <w:pPr>
              <w:textAlignment w:val="baseline"/>
              <w:rPr>
                <w:rFonts w:ascii="Calibri" w:hAnsi="Calibri" w:eastAsia="Times New Roman" w:cs="Calibri"/>
                <w:kern w:val="0"/>
                <w:lang w:eastAsia="en-GB"/>
                <w14:ligatures w14:val="none"/>
              </w:rPr>
            </w:pPr>
            <w:r w:rsidRPr="50457B8F" w:rsidR="3D0747CC">
              <w:rPr>
                <w:rFonts w:ascii="Calibri" w:hAnsi="Calibri" w:eastAsia="Times New Roman" w:cs="Calibri"/>
                <w:lang w:eastAsia="en-GB"/>
              </w:rPr>
              <w:t>While the decree does not explicitly define or regulate permanence, it requires foreign VVBs to be accredited by recognized carbon crediting bodies such as Verra, Gold Standard, and UNFCCC (CDM/Article 6)</w:t>
            </w:r>
            <w:r w:rsidRPr="50457B8F" w:rsidR="2C4E2647">
              <w:rPr>
                <w:rFonts w:ascii="Calibri" w:hAnsi="Calibri" w:eastAsia="Times New Roman" w:cs="Calibri"/>
                <w:lang w:eastAsia="en-GB"/>
              </w:rPr>
              <w:t xml:space="preserve"> in Article 3</w:t>
            </w:r>
            <w:r w:rsidRPr="50457B8F" w:rsidR="3D0747CC">
              <w:rPr>
                <w:rFonts w:ascii="Calibri" w:hAnsi="Calibri" w:eastAsia="Times New Roman" w:cs="Calibri"/>
                <w:lang w:eastAsia="en-GB"/>
              </w:rPr>
              <w:t xml:space="preserve">. These standards </w:t>
            </w:r>
            <w:r w:rsidRPr="50457B8F" w:rsidR="3D0747CC">
              <w:rPr>
                <w:rFonts w:ascii="Calibri" w:hAnsi="Calibri" w:eastAsia="Times New Roman" w:cs="Calibri"/>
                <w:lang w:eastAsia="en-GB"/>
              </w:rPr>
              <w:t>contain</w:t>
            </w:r>
            <w:r w:rsidRPr="50457B8F" w:rsidR="3D0747CC">
              <w:rPr>
                <w:rFonts w:ascii="Calibri" w:hAnsi="Calibri" w:eastAsia="Times New Roman" w:cs="Calibri"/>
                <w:lang w:eastAsia="en-GB"/>
              </w:rPr>
              <w:t xml:space="preserve"> their own criteria to ensure permanence, including requirements for monitoring, buffer pools, and reversibility safeguards. Thus, the decree implicitly incorporates the principle of permanence by deferring to those </w:t>
            </w:r>
            <w:r w:rsidRPr="50457B8F" w:rsidR="3D0747CC">
              <w:rPr>
                <w:rFonts w:ascii="Calibri" w:hAnsi="Calibri" w:eastAsia="Times New Roman" w:cs="Calibri"/>
                <w:lang w:eastAsia="en-GB"/>
              </w:rPr>
              <w:t>standards, but</w:t>
            </w:r>
            <w:r w:rsidRPr="50457B8F" w:rsidR="3D0747CC">
              <w:rPr>
                <w:rFonts w:ascii="Calibri" w:hAnsi="Calibri" w:eastAsia="Times New Roman" w:cs="Calibri"/>
                <w:lang w:eastAsia="en-GB"/>
              </w:rPr>
              <w:t xml:space="preserve"> does not specify how permanence must be </w:t>
            </w:r>
            <w:r w:rsidRPr="50457B8F" w:rsidR="3D0747CC">
              <w:rPr>
                <w:rFonts w:ascii="Calibri" w:hAnsi="Calibri" w:eastAsia="Times New Roman" w:cs="Calibri"/>
                <w:lang w:eastAsia="en-GB"/>
              </w:rPr>
              <w:t>demonstrated</w:t>
            </w:r>
            <w:r w:rsidRPr="50457B8F" w:rsidR="3D0747CC">
              <w:rPr>
                <w:rFonts w:ascii="Calibri" w:hAnsi="Calibri" w:eastAsia="Times New Roman" w:cs="Calibri"/>
                <w:lang w:eastAsia="en-GB"/>
              </w:rPr>
              <w:t xml:space="preserve"> or impose a minimum sequestration period. Therefore, permanence is effectively </w:t>
            </w:r>
            <w:r w:rsidRPr="50457B8F" w:rsidR="3D0747CC">
              <w:rPr>
                <w:rFonts w:ascii="Calibri" w:hAnsi="Calibri" w:eastAsia="Times New Roman" w:cs="Calibri"/>
                <w:lang w:eastAsia="en-GB"/>
              </w:rPr>
              <w:t>required</w:t>
            </w:r>
            <w:r w:rsidRPr="50457B8F" w:rsidR="3D0747CC">
              <w:rPr>
                <w:rFonts w:ascii="Calibri" w:hAnsi="Calibri" w:eastAsia="Times New Roman" w:cs="Calibri"/>
                <w:lang w:eastAsia="en-GB"/>
              </w:rPr>
              <w:t>, but without further specification.</w:t>
            </w:r>
          </w:p>
        </w:tc>
      </w:tr>
      <w:tr w:rsidRPr="009C4D10" w:rsidR="00047A9C" w:rsidTr="50457B8F" w14:paraId="07C1E00E"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50457B8F" w14:paraId="57FA2733"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50457B8F" w14:paraId="0B8FDF40"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0C0B62CF">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4793078C">
              <w:rPr>
                <w:rFonts w:ascii="Calibri" w:hAnsi="Calibri" w:eastAsia="Times New Roman" w:cs="Calibri"/>
                <w:kern w:val="0"/>
                <w:lang w:eastAsia="en-GB"/>
                <w14:ligatures w14:val="none"/>
              </w:rPr>
              <w:t>X</w:t>
            </w:r>
          </w:p>
        </w:tc>
      </w:tr>
      <w:tr w:rsidRPr="009C4D10" w:rsidR="00047A9C" w:rsidTr="50457B8F" w14:paraId="1BC69A7B"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61944B06">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72D1795F">
              <w:rPr>
                <w:rFonts w:ascii="Calibri" w:hAnsi="Calibri" w:eastAsia="Times New Roman" w:cs="Calibri"/>
                <w:kern w:val="0"/>
                <w:lang w:eastAsia="en-GB"/>
                <w14:ligatures w14:val="none"/>
              </w:rPr>
              <w:t>X</w:t>
            </w:r>
          </w:p>
        </w:tc>
      </w:tr>
      <w:tr w:rsidRPr="009C4D10" w:rsidR="00047A9C" w:rsidTr="50457B8F" w14:paraId="5DD23211"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72AD414F">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72D1795F">
              <w:rPr>
                <w:rFonts w:ascii="Calibri" w:hAnsi="Calibri" w:eastAsia="Times New Roman" w:cs="Calibri"/>
                <w:kern w:val="0"/>
                <w:lang w:eastAsia="en-GB"/>
                <w14:ligatures w14:val="none"/>
              </w:rPr>
              <w:t>X</w:t>
            </w:r>
          </w:p>
        </w:tc>
      </w:tr>
      <w:tr w:rsidRPr="009C4D10" w:rsidR="00047A9C" w:rsidTr="50457B8F" w14:paraId="1D87FB44"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678EE817">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5D117E5C">
              <w:rPr>
                <w:rFonts w:ascii="Calibri" w:hAnsi="Calibri" w:eastAsia="Times New Roman" w:cs="Calibri"/>
                <w:kern w:val="0"/>
                <w:lang w:eastAsia="en-GB"/>
                <w14:ligatures w14:val="none"/>
              </w:rPr>
              <w:t>X</w:t>
            </w:r>
          </w:p>
        </w:tc>
      </w:tr>
      <w:tr w:rsidRPr="009C4D10" w:rsidR="00047A9C" w:rsidTr="50457B8F" w14:paraId="6E372F1F"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09B0F6A9">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38ED298E">
              <w:rPr>
                <w:rFonts w:ascii="Calibri" w:hAnsi="Calibri" w:eastAsia="Times New Roman" w:cs="Calibri"/>
                <w:kern w:val="0"/>
                <w:lang w:eastAsia="en-GB"/>
                <w14:ligatures w14:val="none"/>
              </w:rPr>
              <w:t>X</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0457B8F" w14:paraId="76A21C17"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80"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00F915D3">
            <w:pPr>
              <w:textAlignment w:val="baseline"/>
              <w:rPr>
                <w:rFonts w:ascii="Calibri" w:hAnsi="Calibri" w:eastAsia="Times New Roman" w:cs="Calibri"/>
                <w:kern w:val="0"/>
                <w:lang w:eastAsia="en-GB"/>
                <w14:ligatures w14:val="none"/>
              </w:rPr>
            </w:pPr>
            <w:r w:rsidRPr="00CF2E7C" w:rsidR="352EF6A9">
              <w:rPr>
                <w:rFonts w:ascii="Calibri" w:hAnsi="Calibri" w:eastAsia="Times New Roman" w:cs="Calibri"/>
                <w:kern w:val="0"/>
                <w:lang w:val="en-US" w:eastAsia="en-GB"/>
                <w14:ligatures w14:val="none"/>
              </w:rPr>
              <w:t> </w:t>
            </w:r>
            <w:r w:rsidRPr="00CF2E7C" w:rsidR="352EF6A9">
              <w:rPr>
                <w:rFonts w:ascii="Calibri" w:hAnsi="Calibri" w:eastAsia="Times New Roman" w:cs="Calibri"/>
                <w:kern w:val="0"/>
                <w:lang w:eastAsia="en-GB"/>
                <w14:ligatures w14:val="none"/>
              </w:rPr>
              <w:t> </w:t>
            </w:r>
            <w:r w:rsidRPr="00CF2E7C" w:rsidR="7C9163B3">
              <w:rPr>
                <w:rFonts w:ascii="Calibri" w:hAnsi="Calibri" w:eastAsia="Times New Roman" w:cs="Calibri"/>
                <w:kern w:val="0"/>
                <w:lang w:eastAsia="en-GB"/>
                <w14:ligatures w14:val="none"/>
              </w:rPr>
              <w:t>X</w:t>
            </w:r>
          </w:p>
        </w:tc>
      </w:tr>
      <w:tr w:rsidRPr="009C4D10" w:rsidR="00047A9C" w:rsidTr="50457B8F" w14:paraId="6FC97646"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50457B8F" w14:paraId="65B630DD" w14:textId="77777777">
        <w:trPr>
          <w:trHeight w:val="102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474"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3A106678" w:rsidRDefault="00047A9C" w14:paraId="7EE1E115" w14:textId="24EA11A4">
            <w:pPr>
              <w:textAlignment w:val="baseline"/>
              <w:rPr>
                <w:rFonts w:ascii="Calibri" w:hAnsi="Calibri" w:eastAsia="Times New Roman" w:cs="Calibri"/>
                <w:lang w:eastAsia="en-GB"/>
              </w:rPr>
            </w:pPr>
            <w:r w:rsidRPr="00CF2E7C" w:rsidR="76D01929">
              <w:rPr>
                <w:rFonts w:ascii="Calibri" w:hAnsi="Calibri" w:eastAsia="Times New Roman" w:cs="Calibri"/>
                <w:kern w:val="0"/>
                <w:lang w:eastAsia="en-GB"/>
                <w14:ligatures w14:val="none"/>
              </w:rPr>
              <w:t xml:space="preserve">The </w:t>
            </w:r>
            <w:r w:rsidRPr="00CF2E7C" w:rsidR="3DF00F3E">
              <w:rPr>
                <w:rFonts w:ascii="Calibri" w:hAnsi="Calibri" w:eastAsia="Times New Roman" w:cs="Calibri"/>
                <w:kern w:val="0"/>
                <w:lang w:eastAsia="en-GB"/>
                <w14:ligatures w14:val="none"/>
              </w:rPr>
              <w:t>decree</w:t>
            </w:r>
            <w:r w:rsidRPr="00CF2E7C" w:rsidR="76D01929">
              <w:rPr>
                <w:rFonts w:ascii="Calibri" w:hAnsi="Calibri" w:eastAsia="Times New Roman" w:cs="Calibri"/>
                <w:kern w:val="0"/>
                <w:lang w:eastAsia="en-GB"/>
                <w14:ligatures w14:val="none"/>
              </w:rPr>
              <w:t xml:space="preserve"> refers to the risk of reversal in Article </w:t>
            </w:r>
            <w:r w:rsidRPr="00CF2E7C" w:rsidR="04886484">
              <w:rPr>
                <w:rFonts w:ascii="Calibri" w:hAnsi="Calibri" w:eastAsia="Times New Roman" w:cs="Calibri"/>
                <w:kern w:val="0"/>
                <w:lang w:eastAsia="en-GB"/>
                <w14:ligatures w14:val="none"/>
              </w:rPr>
              <w:t xml:space="preserve">3</w:t>
            </w:r>
            <w:r w:rsidRPr="00CF2E7C" w:rsidR="76D01929">
              <w:rPr>
                <w:rFonts w:ascii="Calibri" w:hAnsi="Calibri" w:eastAsia="Times New Roman" w:cs="Calibri"/>
                <w:kern w:val="0"/>
                <w:lang w:eastAsia="en-GB"/>
                <w14:ligatures w14:val="none"/>
              </w:rPr>
              <w:t xml:space="preserve">, by requiring carbon activities to </w:t>
            </w:r>
            <w:r w:rsidRPr="00CF2E7C" w:rsidR="76D01929">
              <w:rPr>
                <w:rFonts w:ascii="Calibri" w:hAnsi="Calibri" w:eastAsia="Times New Roman" w:cs="Calibri"/>
                <w:kern w:val="0"/>
                <w:lang w:eastAsia="en-GB"/>
                <w14:ligatures w14:val="none"/>
              </w:rPr>
              <w:t>comply with</w:t>
            </w:r>
            <w:r w:rsidRPr="00CF2E7C" w:rsidR="76D01929">
              <w:rPr>
                <w:rFonts w:ascii="Calibri" w:hAnsi="Calibri" w:eastAsia="Times New Roman" w:cs="Calibri"/>
                <w:kern w:val="0"/>
                <w:lang w:eastAsia="en-GB"/>
                <w14:ligatures w14:val="none"/>
              </w:rPr>
              <w:t xml:space="preserve"> international standards that include “environmental integrity” safeguards. </w:t>
            </w:r>
          </w:p>
          <w:p w:rsidRPr="00CF2E7C" w:rsidR="00047A9C" w:rsidP="3A106678" w:rsidRDefault="00047A9C" w14:paraId="1E9F71C7" w14:textId="5666CF56">
            <w:pPr>
              <w:textAlignment w:val="baseline"/>
              <w:rPr>
                <w:rFonts w:ascii="Calibri" w:hAnsi="Calibri" w:eastAsia="Times New Roman" w:cs="Calibri"/>
                <w:lang w:eastAsia="en-GB"/>
              </w:rPr>
            </w:pPr>
            <w:r w:rsidRPr="3A106678" w:rsidR="48A22FF0">
              <w:rPr>
                <w:rFonts w:ascii="Calibri" w:hAnsi="Calibri" w:eastAsia="Times New Roman" w:cs="Calibri"/>
                <w:lang w:eastAsia="en-GB"/>
              </w:rPr>
              <w:t>It does not define specific remedial measures such as buffer pools or insurance mechanisms. Instead, it refers compliance to recognized standards like Verra or Gold Standard, which independently require measures such</w:t>
            </w:r>
            <w:r w:rsidRPr="3A106678" w:rsidR="5E0E3BB6">
              <w:rPr>
                <w:rFonts w:ascii="Calibri" w:hAnsi="Calibri" w:eastAsia="Times New Roman" w:cs="Calibri"/>
                <w:lang w:eastAsia="en-GB"/>
              </w:rPr>
              <w:t xml:space="preserve"> as monitoring, risk analysis, and buffer reserves. </w:t>
            </w:r>
          </w:p>
          <w:p w:rsidRPr="00CF2E7C" w:rsidR="00047A9C" w:rsidP="00CF2E7C" w:rsidRDefault="00047A9C" w14:paraId="773FCD5C" w14:textId="350A753E">
            <w:pPr>
              <w:textAlignment w:val="baseline"/>
              <w:rPr>
                <w:rFonts w:ascii="Calibri" w:hAnsi="Calibri" w:eastAsia="Times New Roman" w:cs="Calibri"/>
                <w:kern w:val="0"/>
                <w:lang w:eastAsia="en-GB"/>
                <w14:ligatures w14:val="none"/>
              </w:rPr>
            </w:pPr>
            <w:r w:rsidRPr="3A106678" w:rsidR="5E0E3BB6">
              <w:rPr>
                <w:rFonts w:ascii="Calibri" w:hAnsi="Calibri" w:eastAsia="Times New Roman" w:cs="Calibri"/>
                <w:lang w:eastAsia="en-GB"/>
              </w:rPr>
              <w:t xml:space="preserve">While reversal risk is acknowledged, the decree itself does not specify detailed mechanisms, ad instead relies on third-party crediting standards to address these issues.  </w:t>
            </w:r>
          </w:p>
        </w:tc>
      </w:tr>
      <w:tr w:rsidRPr="009C4D10" w:rsidR="00047A9C" w:rsidTr="50457B8F" w14:paraId="130348AC"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50457B8F" w14:paraId="663C4B98"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3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644"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7B11E6DA">
            <w:pPr>
              <w:textAlignment w:val="baseline"/>
              <w:rPr>
                <w:rFonts w:ascii="Calibri" w:hAnsi="Calibri" w:eastAsia="Times New Roman" w:cs="Calibri"/>
                <w:kern w:val="0"/>
                <w:lang w:eastAsia="en-GB"/>
                <w14:ligatures w14:val="none"/>
              </w:rPr>
            </w:pPr>
            <w:r w:rsidRPr="3A106678" w:rsidR="3F8719AD">
              <w:rPr>
                <w:rFonts w:ascii="Calibri" w:hAnsi="Calibri" w:eastAsia="Times New Roman" w:cs="Calibri"/>
                <w:lang w:eastAsia="en-GB"/>
              </w:rPr>
              <w:t xml:space="preserve"> X </w:t>
            </w:r>
          </w:p>
        </w:tc>
      </w:tr>
      <w:tr w:rsidRPr="009C4D10" w:rsidR="00DD694D" w:rsidTr="50457B8F" w14:paraId="7123965D"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3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644"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50457B8F" w14:paraId="4DC819F0"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50457B8F" w14:paraId="3C272100" w14:textId="77777777">
        <w:trPr>
          <w:trHeight w:val="102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474"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3A106678" w:rsidRDefault="00DD694D" w14:paraId="194885FD" w14:textId="273A8F76">
            <w:pPr>
              <w:textAlignment w:val="baseline"/>
              <w:rPr>
                <w:rFonts w:ascii="Calibri" w:hAnsi="Calibri" w:eastAsia="Times New Roman" w:cs="Calibri"/>
                <w:lang w:eastAsia="en-GB"/>
              </w:rPr>
            </w:pPr>
            <w:r w:rsidRPr="3A106678" w:rsidR="649A3649">
              <w:rPr>
                <w:rFonts w:ascii="Calibri" w:hAnsi="Calibri" w:eastAsia="Times New Roman" w:cs="Calibri"/>
                <w:lang w:eastAsia="en-GB"/>
              </w:rPr>
              <w:t xml:space="preserve">The decree itself does not prescribe detailed methodologies, it defers to standards like Verra and Gold Standards, which </w:t>
            </w:r>
            <w:r w:rsidRPr="3A106678" w:rsidR="649A3649">
              <w:rPr>
                <w:rFonts w:ascii="Calibri" w:hAnsi="Calibri" w:eastAsia="Times New Roman" w:cs="Calibri"/>
                <w:lang w:eastAsia="en-GB"/>
              </w:rPr>
              <w:t>contain</w:t>
            </w:r>
            <w:r w:rsidRPr="3A106678" w:rsidR="649A3649">
              <w:rPr>
                <w:rFonts w:ascii="Calibri" w:hAnsi="Calibri" w:eastAsia="Times New Roman" w:cs="Calibri"/>
                <w:lang w:eastAsia="en-GB"/>
              </w:rPr>
              <w:t xml:space="preserve"> quantification </w:t>
            </w:r>
            <w:r w:rsidRPr="3A106678" w:rsidR="57863270">
              <w:rPr>
                <w:rFonts w:ascii="Calibri" w:hAnsi="Calibri" w:eastAsia="Times New Roman" w:cs="Calibri"/>
                <w:lang w:eastAsia="en-GB"/>
              </w:rPr>
              <w:t>frameworks</w:t>
            </w:r>
            <w:r w:rsidRPr="3A106678" w:rsidR="649A3649">
              <w:rPr>
                <w:rFonts w:ascii="Calibri" w:hAnsi="Calibri" w:eastAsia="Times New Roman" w:cs="Calibri"/>
                <w:lang w:eastAsia="en-GB"/>
              </w:rPr>
              <w:t xml:space="preserve"> including:</w:t>
            </w:r>
            <w:r w:rsidRPr="3A106678" w:rsidR="0D3EB459">
              <w:rPr>
                <w:rFonts w:ascii="Calibri" w:hAnsi="Calibri" w:eastAsia="Times New Roman" w:cs="Calibri"/>
                <w:lang w:eastAsia="en-GB"/>
              </w:rPr>
              <w:t xml:space="preserve"> </w:t>
            </w:r>
          </w:p>
          <w:p w:rsidRPr="00CF2E7C" w:rsidR="00DD694D" w:rsidP="3A106678" w:rsidRDefault="00DD694D" w14:paraId="4C9F8364" w14:textId="4F20365F">
            <w:pPr>
              <w:pStyle w:val="ListParagraph"/>
              <w:numPr>
                <w:ilvl w:val="0"/>
                <w:numId w:val="54"/>
              </w:numPr>
              <w:textAlignment w:val="baseline"/>
              <w:rPr>
                <w:rFonts w:ascii="Calibri" w:hAnsi="Calibri" w:eastAsia="Times New Roman" w:cs="Calibri"/>
                <w:lang w:eastAsia="en-GB"/>
              </w:rPr>
            </w:pPr>
            <w:r w:rsidRPr="3A106678" w:rsidR="3C30587E">
              <w:rPr>
                <w:rFonts w:ascii="Calibri" w:hAnsi="Calibri" w:eastAsia="Times New Roman" w:cs="Calibri"/>
                <w:lang w:eastAsia="en-GB"/>
              </w:rPr>
              <w:t>Use of conservative baselines</w:t>
            </w:r>
          </w:p>
          <w:p w:rsidRPr="00CF2E7C" w:rsidR="00DD694D" w:rsidP="3A106678" w:rsidRDefault="00DD694D" w14:paraId="78B8FC88" w14:textId="15E9354C">
            <w:pPr>
              <w:pStyle w:val="ListParagraph"/>
              <w:numPr>
                <w:ilvl w:val="0"/>
                <w:numId w:val="54"/>
              </w:numPr>
              <w:textAlignment w:val="baseline"/>
              <w:rPr>
                <w:rFonts w:ascii="Calibri" w:hAnsi="Calibri" w:eastAsia="Times New Roman" w:cs="Calibri"/>
                <w:lang w:eastAsia="en-GB"/>
              </w:rPr>
            </w:pPr>
            <w:r w:rsidRPr="3A106678" w:rsidR="3C30587E">
              <w:rPr>
                <w:rFonts w:ascii="Calibri" w:hAnsi="Calibri" w:eastAsia="Times New Roman" w:cs="Calibri"/>
                <w:lang w:eastAsia="en-GB"/>
              </w:rPr>
              <w:t>Monitoring plans</w:t>
            </w:r>
          </w:p>
          <w:p w:rsidRPr="00CF2E7C" w:rsidR="00DD694D" w:rsidP="3A106678" w:rsidRDefault="00DD694D" w14:paraId="74DE3DE1" w14:textId="087F0258">
            <w:pPr>
              <w:pStyle w:val="ListParagraph"/>
              <w:numPr>
                <w:ilvl w:val="0"/>
                <w:numId w:val="54"/>
              </w:numPr>
              <w:textAlignment w:val="baseline"/>
              <w:rPr>
                <w:rFonts w:ascii="Calibri" w:hAnsi="Calibri" w:eastAsia="Times New Roman" w:cs="Calibri"/>
                <w:lang w:eastAsia="en-GB"/>
              </w:rPr>
            </w:pPr>
            <w:r w:rsidRPr="3A106678" w:rsidR="3C30587E">
              <w:rPr>
                <w:rFonts w:ascii="Calibri" w:hAnsi="Calibri" w:eastAsia="Times New Roman" w:cs="Calibri"/>
                <w:lang w:eastAsia="en-GB"/>
              </w:rPr>
              <w:t>Emission factor calculations</w:t>
            </w:r>
          </w:p>
          <w:p w:rsidRPr="00CF2E7C" w:rsidR="00DD694D" w:rsidP="3A106678" w:rsidRDefault="00DD694D" w14:paraId="63334C08" w14:textId="26D429D5">
            <w:pPr>
              <w:pStyle w:val="ListParagraph"/>
              <w:numPr>
                <w:ilvl w:val="0"/>
                <w:numId w:val="54"/>
              </w:numPr>
              <w:textAlignment w:val="baseline"/>
              <w:rPr>
                <w:rFonts w:ascii="Calibri" w:hAnsi="Calibri" w:eastAsia="Times New Roman" w:cs="Calibri"/>
                <w:lang w:eastAsia="en-GB"/>
              </w:rPr>
            </w:pPr>
            <w:r w:rsidRPr="3A106678" w:rsidR="3C30587E">
              <w:rPr>
                <w:rFonts w:ascii="Calibri" w:hAnsi="Calibri" w:eastAsia="Times New Roman" w:cs="Calibri"/>
                <w:lang w:eastAsia="en-GB"/>
              </w:rPr>
              <w:t>Leakage assessments</w:t>
            </w:r>
          </w:p>
          <w:p w:rsidRPr="00CF2E7C" w:rsidR="00DD694D" w:rsidP="3A106678" w:rsidRDefault="00DD694D" w14:paraId="46AB9DEE" w14:textId="1E3F229A">
            <w:pPr>
              <w:pStyle w:val="ListParagraph"/>
              <w:numPr>
                <w:ilvl w:val="0"/>
                <w:numId w:val="54"/>
              </w:numPr>
              <w:textAlignment w:val="baseline"/>
              <w:rPr>
                <w:rFonts w:ascii="Calibri" w:hAnsi="Calibri" w:eastAsia="Times New Roman" w:cs="Calibri"/>
                <w:lang w:eastAsia="en-GB"/>
              </w:rPr>
            </w:pPr>
            <w:r w:rsidRPr="3A106678" w:rsidR="3C30587E">
              <w:rPr>
                <w:rFonts w:ascii="Calibri" w:hAnsi="Calibri" w:eastAsia="Times New Roman" w:cs="Calibri"/>
                <w:lang w:eastAsia="en-GB"/>
              </w:rPr>
              <w:t>Periodic verification</w:t>
            </w:r>
          </w:p>
          <w:p w:rsidRPr="00CF2E7C" w:rsidR="00DD694D" w:rsidP="3A106678" w:rsidRDefault="00DD694D" w14:paraId="4073F913" w14:textId="31517C4B">
            <w:pPr>
              <w:pStyle w:val="Normal"/>
              <w:ind w:left="0"/>
              <w:textAlignment w:val="baseline"/>
              <w:rPr>
                <w:rFonts w:ascii="Calibri" w:hAnsi="Calibri" w:eastAsia="Times New Roman" w:cs="Calibri"/>
                <w:kern w:val="0"/>
                <w:lang w:eastAsia="en-GB"/>
                <w14:ligatures w14:val="none"/>
              </w:rPr>
            </w:pPr>
            <w:r w:rsidRPr="50457B8F" w:rsidR="66190231">
              <w:rPr>
                <w:rFonts w:ascii="Calibri" w:hAnsi="Calibri" w:eastAsia="Times New Roman" w:cs="Calibri"/>
                <w:lang w:eastAsia="en-GB"/>
              </w:rPr>
              <w:t>These are referenced in Article 3</w:t>
            </w:r>
            <w:r w:rsidRPr="50457B8F" w:rsidR="5995252E">
              <w:rPr>
                <w:rFonts w:ascii="Calibri" w:hAnsi="Calibri" w:eastAsia="Times New Roman" w:cs="Calibri"/>
                <w:lang w:eastAsia="en-GB"/>
              </w:rPr>
              <w:t>.</w:t>
            </w:r>
          </w:p>
        </w:tc>
      </w:tr>
      <w:tr w:rsidRPr="009C4D10" w:rsidR="00DD694D" w:rsidTr="50457B8F" w14:paraId="3F0AC253"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474"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50457B8F" w14:paraId="2CCE57C9"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8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50457B8F" w14:paraId="10B98CEC"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8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5BF06ABF">
            <w:pPr>
              <w:textAlignment w:val="baseline"/>
              <w:rPr>
                <w:rFonts w:ascii="Calibri" w:hAnsi="Calibri" w:eastAsia="Times New Roman" w:cs="Calibri"/>
                <w:kern w:val="0"/>
                <w:lang w:eastAsia="en-GB"/>
                <w14:ligatures w14:val="none"/>
              </w:rPr>
            </w:pPr>
            <w:r w:rsidRPr="00CF2E7C" w:rsidR="0DE8F789">
              <w:rPr>
                <w:rFonts w:ascii="Calibri" w:hAnsi="Calibri" w:eastAsia="Times New Roman" w:cs="Calibri"/>
                <w:kern w:val="0"/>
                <w:lang w:val="en-US" w:eastAsia="en-GB"/>
                <w14:ligatures w14:val="none"/>
              </w:rPr>
              <w:t> </w:t>
            </w:r>
            <w:r w:rsidRPr="00CF2E7C" w:rsidR="0DE8F789">
              <w:rPr>
                <w:rFonts w:ascii="Calibri" w:hAnsi="Calibri" w:eastAsia="Times New Roman" w:cs="Calibri"/>
                <w:kern w:val="0"/>
                <w:lang w:eastAsia="en-GB"/>
                <w14:ligatures w14:val="none"/>
              </w:rPr>
              <w:t> </w:t>
            </w:r>
            <w:r w:rsidRPr="00CF2E7C" w:rsidR="597EF048">
              <w:rPr>
                <w:rFonts w:ascii="Calibri" w:hAnsi="Calibri" w:eastAsia="Times New Roman" w:cs="Calibri"/>
                <w:kern w:val="0"/>
                <w:lang w:eastAsia="en-GB"/>
                <w14:ligatures w14:val="none"/>
              </w:rPr>
              <w:t>X</w:t>
            </w:r>
          </w:p>
        </w:tc>
      </w:tr>
      <w:tr w:rsidRPr="009C4D10" w:rsidR="00DD694D" w:rsidTr="50457B8F" w14:paraId="5C265290"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8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2269AA23">
            <w:pPr>
              <w:textAlignment w:val="baseline"/>
              <w:rPr>
                <w:rFonts w:ascii="Calibri" w:hAnsi="Calibri" w:eastAsia="Times New Roman" w:cs="Calibri"/>
                <w:kern w:val="0"/>
                <w:lang w:eastAsia="en-GB"/>
                <w14:ligatures w14:val="none"/>
              </w:rPr>
            </w:pPr>
            <w:r w:rsidRPr="00CF2E7C" w:rsidR="0DE8F789">
              <w:rPr>
                <w:rFonts w:ascii="Calibri" w:hAnsi="Calibri" w:eastAsia="Times New Roman" w:cs="Calibri"/>
                <w:kern w:val="0"/>
                <w:lang w:val="en-US" w:eastAsia="en-GB"/>
                <w14:ligatures w14:val="none"/>
              </w:rPr>
              <w:t> </w:t>
            </w:r>
            <w:r w:rsidRPr="00CF2E7C" w:rsidR="0DE8F789">
              <w:rPr>
                <w:rFonts w:ascii="Calibri" w:hAnsi="Calibri" w:eastAsia="Times New Roman" w:cs="Calibri"/>
                <w:kern w:val="0"/>
                <w:lang w:eastAsia="en-GB"/>
                <w14:ligatures w14:val="none"/>
              </w:rPr>
              <w:t> </w:t>
            </w:r>
            <w:r w:rsidRPr="00CF2E7C" w:rsidR="597EF048">
              <w:rPr>
                <w:rFonts w:ascii="Calibri" w:hAnsi="Calibri" w:eastAsia="Times New Roman" w:cs="Calibri"/>
                <w:kern w:val="0"/>
                <w:lang w:eastAsia="en-GB"/>
                <w14:ligatures w14:val="none"/>
              </w:rPr>
              <w:t>X</w:t>
            </w:r>
          </w:p>
        </w:tc>
      </w:tr>
      <w:tr w:rsidRPr="009C4D10" w:rsidR="00DD694D" w:rsidTr="50457B8F" w14:paraId="442C6F27"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8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7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33935B81">
            <w:pPr>
              <w:textAlignment w:val="baseline"/>
              <w:rPr>
                <w:rFonts w:ascii="Calibri" w:hAnsi="Calibri" w:eastAsia="Times New Roman" w:cs="Calibri"/>
                <w:kern w:val="0"/>
                <w:lang w:eastAsia="en-GB"/>
                <w14:ligatures w14:val="none"/>
              </w:rPr>
            </w:pPr>
            <w:r w:rsidRPr="00CF2E7C" w:rsidR="0DE8F789">
              <w:rPr>
                <w:rFonts w:ascii="Calibri" w:hAnsi="Calibri" w:eastAsia="Times New Roman" w:cs="Calibri"/>
                <w:kern w:val="0"/>
                <w:lang w:val="en-US" w:eastAsia="en-GB"/>
                <w14:ligatures w14:val="none"/>
              </w:rPr>
              <w:t> </w:t>
            </w:r>
            <w:r w:rsidRPr="00CF2E7C" w:rsidR="0DE8F789">
              <w:rPr>
                <w:rFonts w:ascii="Calibri" w:hAnsi="Calibri" w:eastAsia="Times New Roman" w:cs="Calibri"/>
                <w:kern w:val="0"/>
                <w:lang w:eastAsia="en-GB"/>
                <w14:ligatures w14:val="none"/>
              </w:rPr>
              <w:t> </w:t>
            </w:r>
            <w:r w:rsidRPr="00CF2E7C" w:rsidR="4416C264">
              <w:rPr>
                <w:rFonts w:ascii="Calibri" w:hAnsi="Calibri" w:eastAsia="Times New Roman" w:cs="Calibri"/>
                <w:kern w:val="0"/>
                <w:lang w:eastAsia="en-GB"/>
                <w14:ligatures w14:val="none"/>
              </w:rPr>
              <w:t>X</w:t>
            </w:r>
          </w:p>
        </w:tc>
      </w:tr>
      <w:tr w:rsidRPr="009C4D10" w:rsidR="00DD694D" w:rsidTr="50457B8F" w14:paraId="01D6CC02"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8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5DD4FF14">
            <w:pPr>
              <w:textAlignment w:val="baseline"/>
              <w:rPr>
                <w:rFonts w:ascii="Calibri" w:hAnsi="Calibri" w:eastAsia="Times New Roman" w:cs="Calibri"/>
                <w:kern w:val="0"/>
                <w:lang w:eastAsia="en-GB"/>
                <w14:ligatures w14:val="none"/>
              </w:rPr>
            </w:pPr>
            <w:r w:rsidRPr="00CF2E7C" w:rsidR="0DE8F789">
              <w:rPr>
                <w:rFonts w:ascii="Calibri" w:hAnsi="Calibri" w:eastAsia="Times New Roman" w:cs="Calibri"/>
                <w:kern w:val="0"/>
                <w:lang w:val="en-US" w:eastAsia="en-GB"/>
                <w14:ligatures w14:val="none"/>
              </w:rPr>
              <w:t> </w:t>
            </w:r>
            <w:r w:rsidRPr="00CF2E7C" w:rsidR="0DE8F789">
              <w:rPr>
                <w:rFonts w:ascii="Calibri" w:hAnsi="Calibri" w:eastAsia="Times New Roman" w:cs="Calibri"/>
                <w:kern w:val="0"/>
                <w:lang w:eastAsia="en-GB"/>
                <w14:ligatures w14:val="none"/>
              </w:rPr>
              <w:t> </w:t>
            </w:r>
            <w:r w:rsidRPr="00CF2E7C" w:rsidR="4416C264">
              <w:rPr>
                <w:rFonts w:ascii="Calibri" w:hAnsi="Calibri" w:eastAsia="Times New Roman" w:cs="Calibri"/>
                <w:kern w:val="0"/>
                <w:lang w:eastAsia="en-GB"/>
                <w14:ligatures w14:val="none"/>
              </w:rPr>
              <w:t>X</w:t>
            </w:r>
          </w:p>
        </w:tc>
      </w:tr>
      <w:tr w:rsidRPr="009C4D10" w:rsidR="00DD694D" w:rsidTr="50457B8F" w14:paraId="4DA0233E"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8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7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04E8EF83">
            <w:pPr>
              <w:textAlignment w:val="baseline"/>
              <w:rPr>
                <w:rFonts w:ascii="Calibri" w:hAnsi="Calibri" w:eastAsia="Times New Roman" w:cs="Calibri"/>
                <w:kern w:val="0"/>
                <w:lang w:eastAsia="en-GB"/>
                <w14:ligatures w14:val="none"/>
              </w:rPr>
            </w:pPr>
            <w:r w:rsidRPr="00CF2E7C" w:rsidR="0DE8F789">
              <w:rPr>
                <w:rFonts w:ascii="Calibri" w:hAnsi="Calibri" w:eastAsia="Times New Roman" w:cs="Calibri"/>
                <w:kern w:val="0"/>
                <w:lang w:val="en-US" w:eastAsia="en-GB"/>
                <w14:ligatures w14:val="none"/>
              </w:rPr>
              <w:t> </w:t>
            </w:r>
            <w:r w:rsidRPr="00CF2E7C" w:rsidR="0DE8F789">
              <w:rPr>
                <w:rFonts w:ascii="Calibri" w:hAnsi="Calibri" w:eastAsia="Times New Roman" w:cs="Calibri"/>
                <w:kern w:val="0"/>
                <w:lang w:eastAsia="en-GB"/>
                <w14:ligatures w14:val="none"/>
              </w:rPr>
              <w:t> </w:t>
            </w:r>
            <w:r w:rsidRPr="00CF2E7C" w:rsidR="0543F06E">
              <w:rPr>
                <w:rFonts w:ascii="Calibri" w:hAnsi="Calibri" w:eastAsia="Times New Roman" w:cs="Calibri"/>
                <w:kern w:val="0"/>
                <w:lang w:eastAsia="en-GB"/>
                <w14:ligatures w14:val="none"/>
              </w:rPr>
              <w:t>X</w:t>
            </w:r>
          </w:p>
        </w:tc>
        <w:tc>
          <w:tcPr>
            <w:tcW w:w="170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50457B8F" w14:paraId="20EAD85F"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8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70"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4AF69FDA">
            <w:pPr>
              <w:textAlignment w:val="baseline"/>
              <w:rPr>
                <w:rFonts w:ascii="Calibri" w:hAnsi="Calibri" w:eastAsia="Times New Roman" w:cs="Calibri"/>
                <w:kern w:val="0"/>
                <w:lang w:eastAsia="en-GB"/>
                <w14:ligatures w14:val="none"/>
              </w:rPr>
            </w:pPr>
            <w:r w:rsidRPr="00CF2E7C" w:rsidR="0DE8F789">
              <w:rPr>
                <w:rFonts w:ascii="Calibri" w:hAnsi="Calibri" w:eastAsia="Times New Roman" w:cs="Calibri"/>
                <w:kern w:val="0"/>
                <w:lang w:val="en-US" w:eastAsia="en-GB"/>
                <w14:ligatures w14:val="none"/>
              </w:rPr>
              <w:t> </w:t>
            </w:r>
            <w:r w:rsidRPr="00CF2E7C" w:rsidR="0DE8F789">
              <w:rPr>
                <w:rFonts w:ascii="Calibri" w:hAnsi="Calibri" w:eastAsia="Times New Roman" w:cs="Calibri"/>
                <w:kern w:val="0"/>
                <w:lang w:eastAsia="en-GB"/>
                <w14:ligatures w14:val="none"/>
              </w:rPr>
              <w:t> </w:t>
            </w:r>
            <w:r w:rsidRPr="00CF2E7C" w:rsidR="0564EF6C">
              <w:rPr>
                <w:rFonts w:ascii="Calibri" w:hAnsi="Calibri" w:eastAsia="Times New Roman" w:cs="Calibri"/>
                <w:kern w:val="0"/>
                <w:lang w:eastAsia="en-GB"/>
                <w14:ligatures w14:val="none"/>
              </w:rPr>
              <w:t>X</w:t>
            </w:r>
          </w:p>
        </w:tc>
      </w:tr>
      <w:tr w:rsidRPr="009C4D10" w:rsidR="00DD694D" w:rsidTr="50457B8F" w14:paraId="6A2252DC" w14:textId="77777777">
        <w:trPr>
          <w:trHeight w:val="30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474"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50457B8F" w14:paraId="6C37DF17" w14:textId="77777777">
        <w:trPr>
          <w:trHeight w:val="1020"/>
        </w:trPr>
        <w:tc>
          <w:tcPr>
            <w:tcW w:w="915"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474"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3A106678" w:rsidRDefault="00DD694D" w14:paraId="306CB2AE" w14:textId="531BD468">
            <w:pPr>
              <w:textAlignment w:val="baseline"/>
              <w:rPr>
                <w:rFonts w:ascii="Calibri" w:hAnsi="Calibri" w:eastAsia="Times New Roman" w:cs="Calibri"/>
                <w:lang w:eastAsia="en-GB"/>
              </w:rPr>
            </w:pPr>
            <w:r w:rsidRPr="50457B8F" w:rsidR="101B3A64">
              <w:rPr>
                <w:rFonts w:ascii="Calibri" w:hAnsi="Calibri" w:eastAsia="Times New Roman" w:cs="Calibri"/>
                <w:lang w:eastAsia="en-GB"/>
              </w:rPr>
              <w:t xml:space="preserve">The decree mentions the importance of social and environmental safeguards, but it does not </w:t>
            </w:r>
            <w:r w:rsidRPr="50457B8F" w:rsidR="5069D850">
              <w:rPr>
                <w:rFonts w:ascii="Calibri" w:hAnsi="Calibri" w:eastAsia="Times New Roman" w:cs="Calibri"/>
                <w:lang w:eastAsia="en-GB"/>
              </w:rPr>
              <w:t>province</w:t>
            </w:r>
            <w:r w:rsidRPr="50457B8F" w:rsidR="101B3A64">
              <w:rPr>
                <w:rFonts w:ascii="Calibri" w:hAnsi="Calibri" w:eastAsia="Times New Roman" w:cs="Calibri"/>
                <w:lang w:eastAsia="en-GB"/>
              </w:rPr>
              <w:t xml:space="preserve"> specific procedural or substantive criteria for safeguarding social integrity. Article </w:t>
            </w:r>
            <w:r w:rsidRPr="50457B8F" w:rsidR="474B9B89">
              <w:rPr>
                <w:rFonts w:ascii="Calibri" w:hAnsi="Calibri" w:eastAsia="Times New Roman" w:cs="Calibri"/>
                <w:lang w:eastAsia="en-GB"/>
              </w:rPr>
              <w:t>3</w:t>
            </w:r>
            <w:r w:rsidRPr="50457B8F" w:rsidR="101B3A64">
              <w:rPr>
                <w:rFonts w:ascii="Calibri" w:hAnsi="Calibri" w:eastAsia="Times New Roman" w:cs="Calibri"/>
                <w:lang w:eastAsia="en-GB"/>
              </w:rPr>
              <w:t xml:space="preserve"> </w:t>
            </w:r>
            <w:r w:rsidRPr="50457B8F" w:rsidR="19283CF4">
              <w:rPr>
                <w:rFonts w:ascii="Calibri" w:hAnsi="Calibri" w:eastAsia="Times New Roman" w:cs="Calibri"/>
                <w:lang w:eastAsia="en-GB"/>
              </w:rPr>
              <w:t xml:space="preserve">states that </w:t>
            </w:r>
            <w:r w:rsidRPr="50457B8F" w:rsidR="1371EC47">
              <w:rPr>
                <w:rFonts w:ascii="Calibri" w:hAnsi="Calibri" w:eastAsia="Times New Roman" w:cs="Calibri"/>
                <w:lang w:eastAsia="en-GB"/>
              </w:rPr>
              <w:t>VVBs</w:t>
            </w:r>
            <w:r w:rsidRPr="50457B8F" w:rsidR="19283CF4">
              <w:rPr>
                <w:rFonts w:ascii="Calibri" w:hAnsi="Calibri" w:eastAsia="Times New Roman" w:cs="Calibri"/>
                <w:lang w:eastAsia="en-GB"/>
              </w:rPr>
              <w:t xml:space="preserve"> </w:t>
            </w:r>
            <w:r w:rsidRPr="50457B8F" w:rsidR="19283CF4">
              <w:rPr>
                <w:rFonts w:ascii="Calibri" w:hAnsi="Calibri" w:eastAsia="Times New Roman" w:cs="Calibri"/>
                <w:lang w:eastAsia="en-GB"/>
              </w:rPr>
              <w:t xml:space="preserve">must </w:t>
            </w:r>
            <w:r w:rsidRPr="50457B8F" w:rsidR="19283CF4">
              <w:rPr>
                <w:rFonts w:ascii="Calibri" w:hAnsi="Calibri" w:eastAsia="Times New Roman" w:cs="Calibri"/>
                <w:lang w:eastAsia="en-GB"/>
              </w:rPr>
              <w:t>c</w:t>
            </w:r>
            <w:r w:rsidRPr="50457B8F" w:rsidR="19283CF4">
              <w:rPr>
                <w:rFonts w:ascii="Calibri" w:hAnsi="Calibri" w:eastAsia="Times New Roman" w:cs="Calibri"/>
                <w:lang w:eastAsia="en-GB"/>
              </w:rPr>
              <w:t>omply with</w:t>
            </w:r>
            <w:r w:rsidRPr="50457B8F" w:rsidR="19283CF4">
              <w:rPr>
                <w:rFonts w:ascii="Calibri" w:hAnsi="Calibri" w:eastAsia="Times New Roman" w:cs="Calibri"/>
                <w:lang w:eastAsia="en-GB"/>
              </w:rPr>
              <w:t xml:space="preserve"> </w:t>
            </w:r>
            <w:r w:rsidRPr="50457B8F" w:rsidR="19283CF4">
              <w:rPr>
                <w:rFonts w:ascii="Calibri" w:hAnsi="Calibri" w:eastAsia="Times New Roman" w:cs="Calibri"/>
                <w:lang w:eastAsia="en-GB"/>
              </w:rPr>
              <w:t xml:space="preserve">international standards, which as Verra and Gold Standard, which typically include social safeguard mechanisms. </w:t>
            </w:r>
          </w:p>
          <w:p w:rsidRPr="00CF2E7C" w:rsidR="00DD694D" w:rsidP="00CF2E7C" w:rsidRDefault="00DD694D" w14:paraId="2206715E" w14:textId="43CE881B">
            <w:pPr>
              <w:textAlignment w:val="baseline"/>
              <w:rPr>
                <w:rFonts w:ascii="Calibri" w:hAnsi="Calibri" w:eastAsia="Times New Roman" w:cs="Calibri"/>
                <w:kern w:val="0"/>
                <w:lang w:eastAsia="en-GB"/>
                <w14:ligatures w14:val="none"/>
              </w:rPr>
            </w:pPr>
            <w:r w:rsidRPr="3A106678" w:rsidR="7B38BB29">
              <w:rPr>
                <w:rFonts w:ascii="Calibri" w:hAnsi="Calibri" w:eastAsia="Times New Roman" w:cs="Calibri"/>
                <w:lang w:eastAsia="en-GB"/>
              </w:rPr>
              <w:t xml:space="preserve">However, the decree does not detail these mechanisms explicitly. The responsibility for ensuring social integrity is indirectly passed on to the </w:t>
            </w:r>
            <w:r w:rsidRPr="3A106678" w:rsidR="62391ED9">
              <w:rPr>
                <w:rFonts w:ascii="Calibri" w:hAnsi="Calibri" w:eastAsia="Times New Roman" w:cs="Calibri"/>
                <w:lang w:eastAsia="en-GB"/>
              </w:rPr>
              <w:t>requirements</w:t>
            </w:r>
            <w:r w:rsidRPr="3A106678" w:rsidR="7B38BB29">
              <w:rPr>
                <w:rFonts w:ascii="Calibri" w:hAnsi="Calibri" w:eastAsia="Times New Roman" w:cs="Calibri"/>
                <w:lang w:eastAsia="en-GB"/>
              </w:rPr>
              <w:t xml:space="preserve"> of the re</w:t>
            </w:r>
            <w:r w:rsidRPr="3A106678" w:rsidR="2E28FC7D">
              <w:rPr>
                <w:rFonts w:ascii="Calibri" w:hAnsi="Calibri" w:eastAsia="Times New Roman" w:cs="Calibri"/>
                <w:lang w:eastAsia="en-GB"/>
              </w:rPr>
              <w:t>cognized</w:t>
            </w:r>
            <w:r w:rsidRPr="3A106678" w:rsidR="2A400E14">
              <w:rPr>
                <w:rFonts w:ascii="Calibri" w:hAnsi="Calibri" w:eastAsia="Times New Roman" w:cs="Calibri"/>
                <w:lang w:eastAsia="en-GB"/>
              </w:rPr>
              <w:t xml:space="preserve"> standards used. Thus, the decree lacks specific requirements or </w:t>
            </w:r>
            <w:r w:rsidRPr="3A106678" w:rsidR="2A400E14">
              <w:rPr>
                <w:rFonts w:ascii="Calibri" w:hAnsi="Calibri" w:eastAsia="Times New Roman" w:cs="Calibri"/>
                <w:lang w:eastAsia="en-GB"/>
              </w:rPr>
              <w:t>enforcement</w:t>
            </w:r>
            <w:r w:rsidRPr="3A106678" w:rsidR="2A400E14">
              <w:rPr>
                <w:rFonts w:ascii="Calibri" w:hAnsi="Calibri" w:eastAsia="Times New Roman" w:cs="Calibri"/>
                <w:lang w:eastAsia="en-GB"/>
              </w:rPr>
              <w:t xml:space="preserve"> procedures in this regard.</w:t>
            </w: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50457B8F"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50457B8F"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50457B8F"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50457B8F"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3A106678" w:rsidRDefault="00392F82" w14:paraId="031C6161" w14:textId="6710C547">
            <w:pPr>
              <w:textAlignment w:val="baseline"/>
              <w:rPr>
                <w:rFonts w:eastAsia="Times New Roman" w:cs="Calibri" w:cstheme="minorAscii"/>
                <w:kern w:val="0"/>
                <w:lang w:eastAsia="en-GB"/>
                <w14:ligatures w14:val="none"/>
              </w:rPr>
            </w:pPr>
            <w:r w:rsidRPr="3A106678" w:rsidR="002E2C9B">
              <w:rPr>
                <w:rFonts w:eastAsia="Times New Roman" w:cs="Calibri" w:cstheme="minorAscii"/>
                <w:lang w:eastAsia="en-GB"/>
              </w:rPr>
              <w:t xml:space="preserve"> X</w:t>
            </w:r>
          </w:p>
        </w:tc>
      </w:tr>
      <w:tr w:rsidRPr="009C4D10" w:rsidR="00392F82" w:rsidTr="50457B8F"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3A106678" w:rsidRDefault="00392F82" w14:paraId="7728E6E2" w14:textId="01187129">
            <w:pPr>
              <w:textAlignment w:val="baseline"/>
              <w:rPr>
                <w:rFonts w:eastAsia="Times New Roman" w:cs="Calibri" w:cstheme="minorAscii"/>
                <w:kern w:val="0"/>
                <w:lang w:eastAsia="en-GB"/>
                <w14:ligatures w14:val="none"/>
              </w:rPr>
            </w:pPr>
            <w:r w:rsidRPr="3A106678" w:rsidR="67DA0CDF">
              <w:rPr>
                <w:rFonts w:eastAsia="Times New Roman" w:cs="Calibri" w:cstheme="minorAscii"/>
                <w:kern w:val="0"/>
                <w:lang w:val="en-US" w:eastAsia="en-GB"/>
                <w14:ligatures w14:val="none"/>
              </w:rPr>
              <w:t> </w:t>
            </w:r>
            <w:r w:rsidRPr="3A106678" w:rsidR="67DA0CDF">
              <w:rPr>
                <w:rFonts w:eastAsia="Times New Roman" w:cs="Calibri" w:cstheme="minorAscii"/>
                <w:kern w:val="0"/>
                <w:lang w:eastAsia="en-GB"/>
                <w14:ligatures w14:val="none"/>
              </w:rPr>
              <w:t> </w:t>
            </w:r>
            <w:r w:rsidRPr="3A106678" w:rsidR="53BA2107">
              <w:rPr>
                <w:rFonts w:eastAsia="Times New Roman" w:cs="Calibri" w:cstheme="minorAscii"/>
                <w:kern w:val="0"/>
                <w:lang w:eastAsia="en-GB"/>
                <w14:ligatures w14:val="none"/>
              </w:rPr>
              <w:t>X</w:t>
            </w:r>
          </w:p>
        </w:tc>
      </w:tr>
      <w:tr w:rsidRPr="009C4D10" w:rsidR="00392F82" w:rsidTr="50457B8F"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50457B8F"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50457B8F"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50457B8F"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3A106678" w:rsidRDefault="00392F82" w14:paraId="6108FF67" w14:textId="627B56BD">
            <w:pPr>
              <w:textAlignment w:val="baseline"/>
              <w:rPr>
                <w:rFonts w:eastAsia="Times New Roman" w:cs="Calibri" w:cstheme="minorAscii"/>
                <w:kern w:val="0"/>
                <w:lang w:eastAsia="en-GB"/>
                <w14:ligatures w14:val="none"/>
              </w:rPr>
            </w:pPr>
            <w:r w:rsidRPr="3A106678" w:rsidR="7F9258C3">
              <w:rPr>
                <w:rFonts w:eastAsia="Times New Roman" w:cs="Calibri" w:cstheme="minorAscii"/>
                <w:lang w:eastAsia="en-GB"/>
              </w:rPr>
              <w:t xml:space="preserve"> The decree prohibits unregistered Verification and Validation Bodies (VVBs) from conducting validation/verification for carbon projects “intended for </w:t>
            </w:r>
            <w:r w:rsidRPr="3A106678" w:rsidR="5601F99F">
              <w:rPr>
                <w:rFonts w:eastAsia="Times New Roman" w:cs="Calibri" w:cstheme="minorAscii"/>
                <w:lang w:eastAsia="en-GB"/>
              </w:rPr>
              <w:t>trading</w:t>
            </w:r>
            <w:r w:rsidRPr="3A106678" w:rsidR="7F9258C3">
              <w:rPr>
                <w:rFonts w:eastAsia="Times New Roman" w:cs="Calibri" w:cstheme="minorAscii"/>
                <w:lang w:eastAsia="en-GB"/>
              </w:rPr>
              <w:t xml:space="preserve"> </w:t>
            </w:r>
            <w:r w:rsidRPr="3A106678" w:rsidR="053F28C6">
              <w:rPr>
                <w:rFonts w:eastAsia="Times New Roman" w:cs="Calibri" w:cstheme="minorAscii"/>
                <w:lang w:eastAsia="en-GB"/>
              </w:rPr>
              <w:t>purposes</w:t>
            </w:r>
            <w:r w:rsidRPr="3A106678" w:rsidR="7F9258C3">
              <w:rPr>
                <w:rFonts w:eastAsia="Times New Roman" w:cs="Calibri" w:cstheme="minorAscii"/>
                <w:lang w:eastAsia="en-GB"/>
              </w:rPr>
              <w:t>”</w:t>
            </w:r>
            <w:r w:rsidRPr="3A106678" w:rsidR="20C439FA">
              <w:rPr>
                <w:rFonts w:eastAsia="Times New Roman" w:cs="Calibri" w:cstheme="minorAscii"/>
                <w:lang w:eastAsia="en-GB"/>
              </w:rPr>
              <w:t xml:space="preserve"> (Article 1). Foreign carbon </w:t>
            </w:r>
            <w:r w:rsidRPr="3A106678" w:rsidR="10EBB5A1">
              <w:rPr>
                <w:rFonts w:eastAsia="Times New Roman" w:cs="Calibri" w:cstheme="minorAscii"/>
                <w:lang w:eastAsia="en-GB"/>
              </w:rPr>
              <w:t>credits can</w:t>
            </w:r>
            <w:r w:rsidRPr="3A106678" w:rsidR="4CDE16F1">
              <w:rPr>
                <w:rFonts w:eastAsia="Times New Roman" w:cs="Calibri" w:cstheme="minorAscii"/>
                <w:lang w:eastAsia="en-GB"/>
              </w:rPr>
              <w:t xml:space="preserve"> only be traded in Egypt if the VVBs are </w:t>
            </w:r>
            <w:r w:rsidRPr="3A106678" w:rsidR="3DB1063B">
              <w:rPr>
                <w:rFonts w:eastAsia="Times New Roman" w:cs="Calibri" w:cstheme="minorAscii"/>
                <w:lang w:eastAsia="en-GB"/>
              </w:rPr>
              <w:t>verified</w:t>
            </w:r>
            <w:r w:rsidRPr="3A106678" w:rsidR="4CDE16F1">
              <w:rPr>
                <w:rFonts w:eastAsia="Times New Roman" w:cs="Calibri" w:cstheme="minorAscii"/>
                <w:lang w:eastAsia="en-GB"/>
              </w:rPr>
              <w:t xml:space="preserve"> and meet Article 3(1) requirements (Article 4). This </w:t>
            </w:r>
            <w:r w:rsidRPr="3A106678" w:rsidR="4CDE16F1">
              <w:rPr>
                <w:rFonts w:eastAsia="Times New Roman" w:cs="Calibri" w:cstheme="minorAscii"/>
                <w:lang w:eastAsia="en-GB"/>
              </w:rPr>
              <w:t>establishes</w:t>
            </w:r>
            <w:r w:rsidRPr="3A106678" w:rsidR="4CDE16F1">
              <w:rPr>
                <w:rFonts w:eastAsia="Times New Roman" w:cs="Calibri" w:cstheme="minorAscii"/>
                <w:lang w:eastAsia="en-GB"/>
              </w:rPr>
              <w:t xml:space="preserve"> conditions for market entry and sets compliance thresholds for entities </w:t>
            </w:r>
            <w:r w:rsidRPr="3A106678" w:rsidR="34602E10">
              <w:rPr>
                <w:rFonts w:eastAsia="Times New Roman" w:cs="Calibri" w:cstheme="minorAscii"/>
                <w:lang w:eastAsia="en-GB"/>
              </w:rPr>
              <w:t>participating</w:t>
            </w:r>
            <w:r w:rsidRPr="3A106678" w:rsidR="4CDE16F1">
              <w:rPr>
                <w:rFonts w:eastAsia="Times New Roman" w:cs="Calibri" w:cstheme="minorAscii"/>
                <w:lang w:eastAsia="en-GB"/>
              </w:rPr>
              <w:t xml:space="preserve"> in trading of credits. </w:t>
            </w:r>
          </w:p>
        </w:tc>
      </w:tr>
      <w:tr w:rsidRPr="009C4D10" w:rsidR="00392F82" w:rsidTr="50457B8F"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50457B8F"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3A106678" w:rsidRDefault="00392F82" w14:paraId="60B2602F" w14:textId="33128922">
            <w:pPr>
              <w:pStyle w:val="ListParagraph"/>
              <w:numPr>
                <w:ilvl w:val="0"/>
                <w:numId w:val="49"/>
              </w:numPr>
              <w:textAlignment w:val="baseline"/>
              <w:rPr>
                <w:rFonts w:eastAsia="Times New Roman" w:cs="Calibri" w:cstheme="minorAscii"/>
                <w:lang w:eastAsia="en-GB"/>
              </w:rPr>
            </w:pPr>
            <w:r w:rsidRPr="3A106678" w:rsidR="07B7DD7B">
              <w:rPr>
                <w:rFonts w:eastAsia="Times New Roman" w:cs="Calibri" w:cstheme="minorAscii"/>
                <w:lang w:eastAsia="en-GB"/>
              </w:rPr>
              <w:t>Requiring ISO standards</w:t>
            </w:r>
            <w:r w:rsidRPr="3A106678" w:rsidR="6258380A">
              <w:rPr>
                <w:rFonts w:eastAsia="Times New Roman" w:cs="Calibri" w:cstheme="minorAscii"/>
                <w:lang w:eastAsia="en-GB"/>
              </w:rPr>
              <w:t xml:space="preserve"> (14065:2020 and 14064:3</w:t>
            </w:r>
            <w:r w:rsidRPr="3A106678" w:rsidR="6258380A">
              <w:rPr>
                <w:rFonts w:eastAsia="Times New Roman" w:cs="Calibri" w:cstheme="minorAscii"/>
                <w:lang w:eastAsia="en-GB"/>
              </w:rPr>
              <w:t>) for</w:t>
            </w:r>
            <w:r w:rsidRPr="3A106678" w:rsidR="07B7DD7B">
              <w:rPr>
                <w:rFonts w:eastAsia="Times New Roman" w:cs="Calibri" w:cstheme="minorAscii"/>
                <w:lang w:eastAsia="en-GB"/>
              </w:rPr>
              <w:t xml:space="preserve"> </w:t>
            </w:r>
            <w:r w:rsidRPr="3A106678" w:rsidR="07B7DD7B">
              <w:rPr>
                <w:rFonts w:eastAsia="Times New Roman" w:cs="Calibri" w:cstheme="minorAscii"/>
                <w:lang w:eastAsia="en-GB"/>
              </w:rPr>
              <w:t>VVBs (Articles 2 &amp; 3)</w:t>
            </w:r>
          </w:p>
          <w:p w:rsidRPr="009C4D10" w:rsidR="00392F82" w:rsidP="3A106678" w:rsidRDefault="00392F82" w14:paraId="5035F49A" w14:textId="4747C736">
            <w:pPr>
              <w:pStyle w:val="ListParagraph"/>
              <w:numPr>
                <w:ilvl w:val="0"/>
                <w:numId w:val="49"/>
              </w:numPr>
              <w:textAlignment w:val="baseline"/>
              <w:rPr>
                <w:rFonts w:eastAsia="Times New Roman" w:cs="Calibri" w:cstheme="minorAscii"/>
                <w:lang w:eastAsia="en-GB"/>
              </w:rPr>
            </w:pPr>
            <w:r w:rsidRPr="3A106678" w:rsidR="229BBC91">
              <w:rPr>
                <w:rFonts w:eastAsia="Times New Roman" w:cs="Calibri" w:cstheme="minorAscii"/>
                <w:lang w:eastAsia="en-GB"/>
              </w:rPr>
              <w:t xml:space="preserve">Mandating Egyptian expert </w:t>
            </w:r>
            <w:r w:rsidRPr="3A106678" w:rsidR="229BBC91">
              <w:rPr>
                <w:rFonts w:eastAsia="Times New Roman" w:cs="Calibri" w:cstheme="minorAscii"/>
                <w:lang w:eastAsia="en-GB"/>
              </w:rPr>
              <w:t>involvement</w:t>
            </w:r>
            <w:r w:rsidRPr="3A106678" w:rsidR="229BBC91">
              <w:rPr>
                <w:rFonts w:eastAsia="Times New Roman" w:cs="Calibri" w:cstheme="minorAscii"/>
                <w:lang w:eastAsia="en-GB"/>
              </w:rPr>
              <w:t xml:space="preserve"> in foreign VVB terms (Article 3)</w:t>
            </w:r>
          </w:p>
          <w:p w:rsidRPr="009C4D10" w:rsidR="00392F82" w:rsidP="3A106678" w:rsidRDefault="00392F82" w14:paraId="7F02B439" w14:textId="6563CB7A">
            <w:pPr>
              <w:pStyle w:val="ListParagraph"/>
              <w:numPr>
                <w:ilvl w:val="0"/>
                <w:numId w:val="49"/>
              </w:numPr>
              <w:textAlignment w:val="baseline"/>
              <w:rPr>
                <w:rFonts w:eastAsia="Times New Roman" w:cs="Calibri" w:cstheme="minorAscii"/>
                <w:lang w:eastAsia="en-GB"/>
              </w:rPr>
            </w:pPr>
            <w:r w:rsidRPr="3A106678" w:rsidR="229BBC91">
              <w:rPr>
                <w:rFonts w:eastAsia="Times New Roman" w:cs="Calibri" w:cstheme="minorAscii"/>
                <w:lang w:eastAsia="en-GB"/>
              </w:rPr>
              <w:t xml:space="preserve">Imposing penalties for non-compliance including suspension and deletion from the registry </w:t>
            </w:r>
            <w:r w:rsidRPr="3A106678" w:rsidR="6F7F2BC2">
              <w:rPr>
                <w:rFonts w:eastAsia="Times New Roman" w:cs="Calibri" w:cstheme="minorAscii"/>
                <w:lang w:eastAsia="en-GB"/>
              </w:rPr>
              <w:t xml:space="preserve">(Article 8) </w:t>
            </w:r>
          </w:p>
          <w:p w:rsidRPr="009C4D10" w:rsidR="00392F82" w:rsidP="3A106678" w:rsidRDefault="00392F82" w14:paraId="4656A85F" w14:textId="11AEE75E">
            <w:pPr>
              <w:pStyle w:val="Normal"/>
              <w:ind w:left="0"/>
              <w:textAlignment w:val="baseline"/>
              <w:rPr>
                <w:rFonts w:eastAsia="Times New Roman" w:cs="Calibri" w:cstheme="minorAscii"/>
                <w:kern w:val="0"/>
                <w:lang w:eastAsia="en-GB"/>
                <w14:ligatures w14:val="none"/>
              </w:rPr>
            </w:pPr>
            <w:r w:rsidRPr="3A106678" w:rsidR="6F7F2BC2">
              <w:rPr>
                <w:rFonts w:eastAsia="Times New Roman" w:cs="Calibri" w:cstheme="minorAscii"/>
                <w:lang w:eastAsia="en-GB"/>
              </w:rPr>
              <w:t xml:space="preserve"> All these measures serve to ensure that only qualified, credible entities </w:t>
            </w:r>
            <w:r w:rsidRPr="3A106678" w:rsidR="6F7F2BC2">
              <w:rPr>
                <w:rFonts w:eastAsia="Times New Roman" w:cs="Calibri" w:cstheme="minorAscii"/>
                <w:lang w:eastAsia="en-GB"/>
              </w:rPr>
              <w:t>participate</w:t>
            </w:r>
            <w:r w:rsidRPr="3A106678" w:rsidR="6F7F2BC2">
              <w:rPr>
                <w:rFonts w:eastAsia="Times New Roman" w:cs="Calibri" w:cstheme="minorAscii"/>
                <w:lang w:eastAsia="en-GB"/>
              </w:rPr>
              <w:t xml:space="preserve"> in the market, </w:t>
            </w:r>
            <w:r w:rsidRPr="3A106678" w:rsidR="6F7F2BC2">
              <w:rPr>
                <w:rFonts w:eastAsia="Times New Roman" w:cs="Calibri" w:cstheme="minorAscii"/>
                <w:lang w:eastAsia="en-GB"/>
              </w:rPr>
              <w:t>thus</w:t>
            </w:r>
            <w:r w:rsidRPr="3A106678" w:rsidR="6F7F2BC2">
              <w:rPr>
                <w:rFonts w:eastAsia="Times New Roman" w:cs="Calibri" w:cstheme="minorAscii"/>
                <w:lang w:eastAsia="en-GB"/>
              </w:rPr>
              <w:t xml:space="preserve"> safeguarding integrity. </w:t>
            </w:r>
          </w:p>
        </w:tc>
      </w:tr>
      <w:tr w:rsidRPr="009C4D10" w:rsidR="00702413" w:rsidTr="50457B8F"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3A106678" w:rsidRDefault="00702413" w14:paraId="4823F86D" w14:textId="684D72EE">
            <w:pPr>
              <w:textAlignment w:val="baseline"/>
              <w:rPr>
                <w:rFonts w:eastAsia="Times New Roman" w:cs="Calibri" w:cstheme="minorAscii"/>
                <w:kern w:val="0"/>
                <w:lang w:eastAsia="en-GB"/>
                <w14:ligatures w14:val="none"/>
              </w:rPr>
            </w:pPr>
            <w:r w:rsidRPr="3A106678" w:rsidR="4DA290FF">
              <w:rPr>
                <w:rFonts w:eastAsia="Times New Roman" w:cs="Calibri" w:cstheme="minorAscii"/>
                <w:kern w:val="0"/>
                <w:lang w:eastAsia="en-GB"/>
                <w14:ligatures w14:val="none"/>
              </w:rPr>
              <w:t xml:space="preserve">Note any additional important information about the </w:t>
            </w:r>
            <w:r w:rsidRPr="3A106678" w:rsidR="4DA290FF">
              <w:rPr>
                <w:rFonts w:eastAsia="Times New Roman" w:cs="Calibri" w:cstheme="minorAscii"/>
                <w:b w:val="1"/>
                <w:bCs w:val="1"/>
                <w:color w:val="7030A0"/>
                <w:kern w:val="0"/>
                <w:lang w:val="en-SG" w:eastAsia="en-GB"/>
                <w14:ligatures w14:val="none"/>
              </w:rPr>
              <w:t>policy tool</w:t>
            </w:r>
            <w:r w:rsidRPr="3A106678" w:rsidR="4DA290FF">
              <w:rPr>
                <w:rFonts w:eastAsia="Times New Roman" w:cs="Calibri" w:cstheme="minorAscii"/>
                <w:kern w:val="0"/>
                <w:lang w:eastAsia="en-GB"/>
                <w14:ligatures w14:val="none"/>
              </w:rPr>
              <w:t xml:space="preserve"> not captured in the above questions. If referencing </w:t>
            </w:r>
            <w:r w:rsidRPr="3A106678" w:rsidR="4DA290FF">
              <w:rPr>
                <w:rFonts w:eastAsia="Times New Roman" w:cs="Calibri" w:cstheme="minorAscii"/>
                <w:b w:val="1"/>
                <w:bCs w:val="1"/>
                <w:kern w:val="0"/>
                <w:lang w:eastAsia="en-GB"/>
                <w14:ligatures w14:val="none"/>
              </w:rPr>
              <w:t>new sources</w:t>
            </w:r>
            <w:r w:rsidRPr="3A106678" w:rsidR="4DA290FF">
              <w:rPr>
                <w:rFonts w:eastAsia="Times New Roman" w:cs="Calibri" w:cstheme="minorAscii"/>
                <w:kern w:val="0"/>
                <w:lang w:eastAsia="en-GB"/>
                <w14:ligatures w14:val="none"/>
              </w:rPr>
              <w:t xml:space="preserve">, provide a </w:t>
            </w:r>
            <w:r w:rsidRPr="3A106678" w:rsidR="4DA290FF">
              <w:rPr>
                <w:rFonts w:eastAsia="Times New Roman" w:cs="Calibri" w:cstheme="minorAscii"/>
                <w:b w:val="1"/>
                <w:bCs w:val="1"/>
                <w:color w:val="7030A0"/>
                <w:kern w:val="0"/>
                <w:u w:val="single"/>
                <w:lang w:eastAsia="en-GB"/>
                <w14:ligatures w14:val="none"/>
              </w:rPr>
              <w:t>web-archived</w:t>
            </w:r>
            <w:r w:rsidRPr="3A106678" w:rsidR="4DA290FF">
              <w:rPr>
                <w:rFonts w:eastAsia="Times New Roman" w:cs="Calibri" w:cstheme="minorAscii"/>
                <w:b w:val="1"/>
                <w:bCs w:val="1"/>
                <w:color w:val="7030A0"/>
                <w:kern w:val="0"/>
                <w:lang w:eastAsia="en-GB"/>
                <w14:ligatures w14:val="none"/>
              </w:rPr>
              <w:t xml:space="preserve"> link</w:t>
            </w:r>
            <w:r w:rsidRPr="3A106678" w:rsidR="4DA290FF">
              <w:rPr>
                <w:rFonts w:eastAsia="Times New Roman" w:cs="Calibri" w:cstheme="minorAscii"/>
                <w:color w:val="7030A0"/>
                <w:kern w:val="0"/>
                <w:lang w:eastAsia="en-GB"/>
                <w14:ligatures w14:val="none"/>
              </w:rPr>
              <w:t xml:space="preserve"> </w:t>
            </w:r>
            <w:r w:rsidRPr="3A106678" w:rsidR="4DA290FF">
              <w:rPr>
                <w:rFonts w:eastAsia="Times New Roman" w:cs="Calibri" w:cstheme="minorAscii"/>
                <w:kern w:val="0"/>
                <w:lang w:eastAsia="en-GB"/>
                <w14:ligatures w14:val="none"/>
              </w:rPr>
              <w:t>to the source material.</w:t>
            </w:r>
            <w:r w:rsidRPr="3A106678" w:rsidR="4DA290FF">
              <w:rPr>
                <w:rFonts w:eastAsia="Times New Roman" w:cs="Calibri" w:cstheme="minorAscii"/>
                <w:kern w:val="0"/>
                <w:lang w:val="en-US" w:eastAsia="en-GB"/>
                <w14:ligatures w14:val="none"/>
              </w:rPr>
              <w:t> </w:t>
            </w:r>
            <w:r w:rsidRPr="3A106678" w:rsidR="4DA290FF">
              <w:rPr>
                <w:rFonts w:eastAsia="Times New Roman" w:cs="Calibri" w:cstheme="minorAscii"/>
                <w:kern w:val="0"/>
                <w:lang w:eastAsia="en-GB"/>
                <w14:ligatures w14:val="none"/>
              </w:rPr>
              <w:t> </w:t>
            </w:r>
          </w:p>
        </w:tc>
      </w:tr>
      <w:tr w:rsidRPr="009C4D10" w:rsidR="00702413" w:rsidTr="50457B8F"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50457B8F" w:rsidRDefault="00702413" w14:paraId="35820187" w14:textId="7AADAB35">
            <w:pPr>
              <w:textAlignment w:val="baseline"/>
              <w:rPr>
                <w:rFonts w:eastAsia="Times New Roman" w:cs="Calibri" w:cstheme="minorAscii"/>
                <w:lang w:eastAsia="en-GB"/>
              </w:rPr>
            </w:pPr>
            <w:r w:rsidRPr="50457B8F" w:rsidR="317CFC50">
              <w:rPr>
                <w:rFonts w:eastAsia="Times New Roman" w:cs="Calibri" w:cstheme="minorAscii"/>
                <w:lang w:eastAsia="en-GB"/>
              </w:rPr>
              <w:t>The decre</w:t>
            </w:r>
            <w:r w:rsidRPr="50457B8F" w:rsidR="317CFC50">
              <w:rPr>
                <w:rFonts w:eastAsia="Times New Roman" w:cs="Calibri" w:cstheme="minorAscii"/>
                <w:lang w:eastAsia="en-GB"/>
              </w:rPr>
              <w:t>e is found</w:t>
            </w:r>
            <w:r w:rsidRPr="50457B8F" w:rsidR="317CFC50">
              <w:rPr>
                <w:rFonts w:eastAsia="Times New Roman" w:cs="Calibri" w:cstheme="minorAscii"/>
                <w:lang w:eastAsia="en-GB"/>
              </w:rPr>
              <w:t>ational for regulating the issuance and validation of ca</w:t>
            </w:r>
            <w:r w:rsidRPr="50457B8F" w:rsidR="317CFC50">
              <w:rPr>
                <w:rFonts w:eastAsia="Times New Roman" w:cs="Calibri" w:cstheme="minorAscii"/>
                <w:lang w:eastAsia="en-GB"/>
              </w:rPr>
              <w:t>rbon credit</w:t>
            </w:r>
            <w:r w:rsidRPr="50457B8F" w:rsidR="317CFC50">
              <w:rPr>
                <w:rFonts w:eastAsia="Times New Roman" w:cs="Calibri" w:cstheme="minorAscii"/>
                <w:lang w:eastAsia="en-GB"/>
              </w:rPr>
              <w:t xml:space="preserve">s for trading, aligning the FRA’s financial regulatory mandate. While it </w:t>
            </w:r>
            <w:r w:rsidRPr="50457B8F" w:rsidR="317CFC50">
              <w:rPr>
                <w:rFonts w:eastAsia="Times New Roman" w:cs="Calibri" w:cstheme="minorAscii"/>
                <w:lang w:eastAsia="en-GB"/>
              </w:rPr>
              <w:t>doesn’t</w:t>
            </w:r>
            <w:r w:rsidRPr="50457B8F" w:rsidR="317CFC50">
              <w:rPr>
                <w:rFonts w:eastAsia="Times New Roman" w:cs="Calibri" w:cstheme="minorAscii"/>
                <w:lang w:eastAsia="en-GB"/>
              </w:rPr>
              <w:t xml:space="preserve"> yet describe a national carbon exchange, it sets </w:t>
            </w:r>
            <w:r w:rsidRPr="50457B8F" w:rsidR="22E8F00D">
              <w:rPr>
                <w:rFonts w:eastAsia="Times New Roman" w:cs="Calibri" w:cstheme="minorAscii"/>
                <w:lang w:eastAsia="en-GB"/>
              </w:rPr>
              <w:t xml:space="preserve">enforceable </w:t>
            </w:r>
            <w:r w:rsidRPr="50457B8F" w:rsidR="22E8F00D">
              <w:rPr>
                <w:rFonts w:eastAsia="Times New Roman" w:cs="Calibri" w:cstheme="minorAscii"/>
                <w:lang w:eastAsia="en-GB"/>
              </w:rPr>
              <w:t>standards</w:t>
            </w:r>
            <w:r w:rsidRPr="50457B8F" w:rsidR="22E8F00D">
              <w:rPr>
                <w:rFonts w:eastAsia="Times New Roman" w:cs="Calibri" w:cstheme="minorAscii"/>
                <w:lang w:eastAsia="en-GB"/>
              </w:rPr>
              <w:t xml:space="preserve"> for market actors, </w:t>
            </w:r>
            <w:r w:rsidRPr="50457B8F" w:rsidR="22E8F00D">
              <w:rPr>
                <w:rFonts w:eastAsia="Times New Roman" w:cs="Calibri" w:cstheme="minorAscii"/>
                <w:lang w:eastAsia="en-GB"/>
              </w:rPr>
              <w:t>establishing</w:t>
            </w:r>
            <w:r w:rsidRPr="50457B8F" w:rsidR="22E8F00D">
              <w:rPr>
                <w:rFonts w:eastAsia="Times New Roman" w:cs="Calibri" w:cstheme="minorAscii"/>
                <w:lang w:eastAsia="en-GB"/>
              </w:rPr>
              <w:t xml:space="preserve"> the legal and procedural groundwork for carbon credits to function as tradable financial instruments in Egypt. </w:t>
            </w:r>
          </w:p>
          <w:p w:rsidRPr="009C4D10" w:rsidR="00702413" w:rsidP="3A106678" w:rsidRDefault="00702413" w14:paraId="305DE2E6" w14:textId="2B04BBA7">
            <w:pPr>
              <w:textAlignment w:val="baseline"/>
              <w:rPr>
                <w:rFonts w:eastAsia="Times New Roman" w:cs="Calibri" w:cstheme="minorAscii"/>
                <w:kern w:val="0"/>
                <w:lang w:eastAsia="en-GB"/>
                <w14:ligatures w14:val="none"/>
              </w:rPr>
            </w:pPr>
            <w:r w:rsidRPr="50457B8F" w:rsidR="795ACF51">
              <w:rPr>
                <w:rFonts w:eastAsia="Times New Roman" w:cs="Calibri" w:cstheme="minorAscii"/>
                <w:lang w:eastAsia="en-GB"/>
              </w:rPr>
              <w:t xml:space="preserve">Web-archive link: </w:t>
            </w:r>
            <w:hyperlink r:id="R4bd4b04b4d074e81">
              <w:r w:rsidRPr="50457B8F" w:rsidR="795ACF51">
                <w:rPr>
                  <w:rStyle w:val="Hyperlink"/>
                  <w:rFonts w:eastAsia="Times New Roman" w:cs="Calibri" w:cstheme="minorAscii"/>
                  <w:lang w:eastAsia="en-GB"/>
                </w:rPr>
                <w:t>https://web.archive.org/web/20250701110942/https://fra.gov.eg/wp-content/uploads/2024/07/FRA-BoD-Decree-No.-163-of-2023-aya.docx-2.pdf</w:t>
              </w:r>
            </w:hyperlink>
            <w:r w:rsidRPr="50457B8F" w:rsidR="795ACF51">
              <w:rPr>
                <w:rFonts w:eastAsia="Times New Roman" w:cs="Calibri" w:cstheme="minorAscii"/>
                <w:lang w:eastAsia="en-GB"/>
              </w:rPr>
              <w:t xml:space="preserve"> </w:t>
            </w: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AD5DC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AD5DC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36080" w:rsidP="00874E39" w:rsidRDefault="00036080" w14:paraId="2E7A74DC" w14:textId="77777777">
      <w:r>
        <w:separator/>
      </w:r>
    </w:p>
  </w:endnote>
  <w:endnote w:type="continuationSeparator" w:id="0">
    <w:p w:rsidR="00036080" w:rsidP="00874E39" w:rsidRDefault="00036080" w14:paraId="397E6CEF" w14:textId="77777777">
      <w:r>
        <w:continuationSeparator/>
      </w:r>
    </w:p>
  </w:endnote>
  <w:endnote w:type="continuationNotice" w:id="1">
    <w:p w:rsidR="00036080" w:rsidRDefault="00036080" w14:paraId="4408EE2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36080" w:rsidP="00874E39" w:rsidRDefault="00036080" w14:paraId="62C9E8AF" w14:textId="77777777">
      <w:r>
        <w:separator/>
      </w:r>
    </w:p>
  </w:footnote>
  <w:footnote w:type="continuationSeparator" w:id="0">
    <w:p w:rsidR="00036080" w:rsidP="00874E39" w:rsidRDefault="00036080" w14:paraId="7F097681" w14:textId="77777777">
      <w:r>
        <w:continuationSeparator/>
      </w:r>
    </w:p>
  </w:footnote>
  <w:footnote w:type="continuationNotice" w:id="1">
    <w:p w:rsidR="00036080" w:rsidRDefault="00036080" w14:paraId="03DE889F"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53">
    <w:nsid w:val="50e3efa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2">
    <w:nsid w:val="38a25a2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1">
    <w:nsid w:val="77180680"/>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50">
    <w:nsid w:val="6e04fed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9">
    <w:nsid w:val="23d8a59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48">
    <w:nsid w:val="58d26f9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54">
    <w:abstractNumId w:val="53"/>
  </w:num>
  <w:num w:numId="53">
    <w:abstractNumId w:val="52"/>
  </w:num>
  <w:num w:numId="52">
    <w:abstractNumId w:val="51"/>
  </w:num>
  <w:num w:numId="51">
    <w:abstractNumId w:val="50"/>
  </w:num>
  <w:num w:numId="50">
    <w:abstractNumId w:val="49"/>
  </w: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9"/>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080"/>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4C98"/>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C58D"/>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2C9B"/>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FA3"/>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CA4"/>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CB1D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35F"/>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3FD"/>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138A"/>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DFF9"/>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E732"/>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261D4E"/>
    <w:rsid w:val="0135AD3E"/>
    <w:rsid w:val="01371002"/>
    <w:rsid w:val="014294FE"/>
    <w:rsid w:val="015A29D9"/>
    <w:rsid w:val="0174B8F2"/>
    <w:rsid w:val="0196A568"/>
    <w:rsid w:val="01B6007C"/>
    <w:rsid w:val="01FCB513"/>
    <w:rsid w:val="020275F2"/>
    <w:rsid w:val="0211B47F"/>
    <w:rsid w:val="02217F54"/>
    <w:rsid w:val="0225E32C"/>
    <w:rsid w:val="02704344"/>
    <w:rsid w:val="027C24DB"/>
    <w:rsid w:val="02E67408"/>
    <w:rsid w:val="02F14BEE"/>
    <w:rsid w:val="0308FA2A"/>
    <w:rsid w:val="0309FD5E"/>
    <w:rsid w:val="0323C718"/>
    <w:rsid w:val="03A962F2"/>
    <w:rsid w:val="03D8A615"/>
    <w:rsid w:val="03E120AC"/>
    <w:rsid w:val="043B16D5"/>
    <w:rsid w:val="04546A8E"/>
    <w:rsid w:val="04814647"/>
    <w:rsid w:val="04886484"/>
    <w:rsid w:val="04931AA5"/>
    <w:rsid w:val="04BDA2DC"/>
    <w:rsid w:val="04F7438B"/>
    <w:rsid w:val="050BA7A1"/>
    <w:rsid w:val="053F28C6"/>
    <w:rsid w:val="0543F06E"/>
    <w:rsid w:val="055D3A24"/>
    <w:rsid w:val="0564EF6C"/>
    <w:rsid w:val="05AD2A3D"/>
    <w:rsid w:val="05BA94F4"/>
    <w:rsid w:val="05E4EB80"/>
    <w:rsid w:val="0612B92A"/>
    <w:rsid w:val="061441E5"/>
    <w:rsid w:val="06479D6F"/>
    <w:rsid w:val="065AC9F3"/>
    <w:rsid w:val="065CB9A9"/>
    <w:rsid w:val="06B0CC38"/>
    <w:rsid w:val="06B180B1"/>
    <w:rsid w:val="06BDCAD9"/>
    <w:rsid w:val="06C7CF07"/>
    <w:rsid w:val="06CBAD7D"/>
    <w:rsid w:val="07026155"/>
    <w:rsid w:val="0709594C"/>
    <w:rsid w:val="07611BC9"/>
    <w:rsid w:val="07787374"/>
    <w:rsid w:val="078760B9"/>
    <w:rsid w:val="0795D35F"/>
    <w:rsid w:val="07A6A296"/>
    <w:rsid w:val="07B7DD7B"/>
    <w:rsid w:val="07CBD209"/>
    <w:rsid w:val="07F45FEC"/>
    <w:rsid w:val="081985B0"/>
    <w:rsid w:val="0832F5FB"/>
    <w:rsid w:val="08C3C14B"/>
    <w:rsid w:val="08D15C97"/>
    <w:rsid w:val="08DB8478"/>
    <w:rsid w:val="0900723F"/>
    <w:rsid w:val="092D9284"/>
    <w:rsid w:val="09433A24"/>
    <w:rsid w:val="09720506"/>
    <w:rsid w:val="0972C8F9"/>
    <w:rsid w:val="0990B512"/>
    <w:rsid w:val="09A8C4AD"/>
    <w:rsid w:val="0A075CD6"/>
    <w:rsid w:val="0A1FB61E"/>
    <w:rsid w:val="0A45E535"/>
    <w:rsid w:val="0A603734"/>
    <w:rsid w:val="0A7650B8"/>
    <w:rsid w:val="0A930F0E"/>
    <w:rsid w:val="0AA0ABC4"/>
    <w:rsid w:val="0AB46A1C"/>
    <w:rsid w:val="0ADC47EE"/>
    <w:rsid w:val="0AE932B0"/>
    <w:rsid w:val="0AF572A8"/>
    <w:rsid w:val="0B01BAE4"/>
    <w:rsid w:val="0B231CB6"/>
    <w:rsid w:val="0B5C59BE"/>
    <w:rsid w:val="0B65AD86"/>
    <w:rsid w:val="0B7443B5"/>
    <w:rsid w:val="0B7BE23D"/>
    <w:rsid w:val="0B9A67C9"/>
    <w:rsid w:val="0BB122EC"/>
    <w:rsid w:val="0BDAE99A"/>
    <w:rsid w:val="0BF53FDA"/>
    <w:rsid w:val="0C3E51D6"/>
    <w:rsid w:val="0C4FD837"/>
    <w:rsid w:val="0C5C6B90"/>
    <w:rsid w:val="0C6A5BEA"/>
    <w:rsid w:val="0C911AFA"/>
    <w:rsid w:val="0C91F759"/>
    <w:rsid w:val="0C9864C5"/>
    <w:rsid w:val="0D119C5D"/>
    <w:rsid w:val="0D1882BA"/>
    <w:rsid w:val="0D260934"/>
    <w:rsid w:val="0D3EB459"/>
    <w:rsid w:val="0D5CA842"/>
    <w:rsid w:val="0D8B5F9C"/>
    <w:rsid w:val="0DA907B6"/>
    <w:rsid w:val="0DBC455C"/>
    <w:rsid w:val="0DDCA979"/>
    <w:rsid w:val="0DDD0B10"/>
    <w:rsid w:val="0DDE68E9"/>
    <w:rsid w:val="0DE8F789"/>
    <w:rsid w:val="0E04AF49"/>
    <w:rsid w:val="0E0D5567"/>
    <w:rsid w:val="0E7EE3CA"/>
    <w:rsid w:val="0E88830C"/>
    <w:rsid w:val="0E8E05B8"/>
    <w:rsid w:val="0E9DA9EB"/>
    <w:rsid w:val="0EA9AA59"/>
    <w:rsid w:val="0EAA39F8"/>
    <w:rsid w:val="0EAAC32C"/>
    <w:rsid w:val="0EB29B81"/>
    <w:rsid w:val="0EC06FBD"/>
    <w:rsid w:val="0EC97445"/>
    <w:rsid w:val="0F27E1D4"/>
    <w:rsid w:val="0F3385D5"/>
    <w:rsid w:val="0F5A8843"/>
    <w:rsid w:val="0F7CCD94"/>
    <w:rsid w:val="0F8EA928"/>
    <w:rsid w:val="0F97500D"/>
    <w:rsid w:val="0FB1F151"/>
    <w:rsid w:val="0FB8FC86"/>
    <w:rsid w:val="0FC34BD9"/>
    <w:rsid w:val="0FCA10AE"/>
    <w:rsid w:val="0FF798A2"/>
    <w:rsid w:val="10068807"/>
    <w:rsid w:val="101B3A64"/>
    <w:rsid w:val="10201FBD"/>
    <w:rsid w:val="109A5977"/>
    <w:rsid w:val="10B971DE"/>
    <w:rsid w:val="10C284BA"/>
    <w:rsid w:val="10EBB5A1"/>
    <w:rsid w:val="10F00546"/>
    <w:rsid w:val="10F127CA"/>
    <w:rsid w:val="10FEF039"/>
    <w:rsid w:val="113AE435"/>
    <w:rsid w:val="115308ED"/>
    <w:rsid w:val="11533657"/>
    <w:rsid w:val="1157E2E1"/>
    <w:rsid w:val="11AF4893"/>
    <w:rsid w:val="11C2DDCB"/>
    <w:rsid w:val="1216134D"/>
    <w:rsid w:val="121EFD11"/>
    <w:rsid w:val="122059B5"/>
    <w:rsid w:val="1240CDB5"/>
    <w:rsid w:val="124B5993"/>
    <w:rsid w:val="125A15B0"/>
    <w:rsid w:val="1267A280"/>
    <w:rsid w:val="128B7576"/>
    <w:rsid w:val="1296CC1F"/>
    <w:rsid w:val="12CDDDC4"/>
    <w:rsid w:val="12D931EA"/>
    <w:rsid w:val="12EA69B4"/>
    <w:rsid w:val="12FA3EF3"/>
    <w:rsid w:val="13286497"/>
    <w:rsid w:val="1347CCC5"/>
    <w:rsid w:val="13516F25"/>
    <w:rsid w:val="1371EC47"/>
    <w:rsid w:val="139E0B01"/>
    <w:rsid w:val="13A84296"/>
    <w:rsid w:val="13A856F1"/>
    <w:rsid w:val="13B322E5"/>
    <w:rsid w:val="13B81402"/>
    <w:rsid w:val="13C36AC6"/>
    <w:rsid w:val="13E0D3FF"/>
    <w:rsid w:val="13E91E1A"/>
    <w:rsid w:val="13EEB9B3"/>
    <w:rsid w:val="1414AF58"/>
    <w:rsid w:val="143213A1"/>
    <w:rsid w:val="146B37A3"/>
    <w:rsid w:val="14955632"/>
    <w:rsid w:val="14B954BC"/>
    <w:rsid w:val="14C377C4"/>
    <w:rsid w:val="14E8E8D8"/>
    <w:rsid w:val="14F28C41"/>
    <w:rsid w:val="14F97B1E"/>
    <w:rsid w:val="14F9A8F2"/>
    <w:rsid w:val="15841EFD"/>
    <w:rsid w:val="15A80B57"/>
    <w:rsid w:val="15B652F7"/>
    <w:rsid w:val="164CC3D0"/>
    <w:rsid w:val="16BAB639"/>
    <w:rsid w:val="16EFFCAE"/>
    <w:rsid w:val="17253205"/>
    <w:rsid w:val="172733B5"/>
    <w:rsid w:val="172D3A52"/>
    <w:rsid w:val="176BF6B7"/>
    <w:rsid w:val="17830B56"/>
    <w:rsid w:val="17AC7C6A"/>
    <w:rsid w:val="17BA7C09"/>
    <w:rsid w:val="17C843A4"/>
    <w:rsid w:val="18063CAC"/>
    <w:rsid w:val="181976BA"/>
    <w:rsid w:val="183804E8"/>
    <w:rsid w:val="184A183F"/>
    <w:rsid w:val="189BC2ED"/>
    <w:rsid w:val="18A7C488"/>
    <w:rsid w:val="18B0CBD8"/>
    <w:rsid w:val="18C7DB62"/>
    <w:rsid w:val="18D1A943"/>
    <w:rsid w:val="1926D3B7"/>
    <w:rsid w:val="19283CF4"/>
    <w:rsid w:val="193AB0B7"/>
    <w:rsid w:val="196D04BC"/>
    <w:rsid w:val="1979D7AC"/>
    <w:rsid w:val="1980B2BC"/>
    <w:rsid w:val="19BDF0FA"/>
    <w:rsid w:val="1A21D9BC"/>
    <w:rsid w:val="1A5CC8D6"/>
    <w:rsid w:val="1AADC2A5"/>
    <w:rsid w:val="1AE2A511"/>
    <w:rsid w:val="1B03DE4D"/>
    <w:rsid w:val="1B1A1B59"/>
    <w:rsid w:val="1B2830C9"/>
    <w:rsid w:val="1B616B84"/>
    <w:rsid w:val="1B632FFF"/>
    <w:rsid w:val="1B91A2F5"/>
    <w:rsid w:val="1B9903C3"/>
    <w:rsid w:val="1BACF48D"/>
    <w:rsid w:val="1BB42F37"/>
    <w:rsid w:val="1BD03BCC"/>
    <w:rsid w:val="1BE1CA6D"/>
    <w:rsid w:val="1BEBEC9A"/>
    <w:rsid w:val="1C21D0E6"/>
    <w:rsid w:val="1C2EEE3C"/>
    <w:rsid w:val="1C49DA8D"/>
    <w:rsid w:val="1C4FA5B1"/>
    <w:rsid w:val="1C52D61C"/>
    <w:rsid w:val="1CCECCC4"/>
    <w:rsid w:val="1D09870B"/>
    <w:rsid w:val="1D6CE54C"/>
    <w:rsid w:val="1D73AB54"/>
    <w:rsid w:val="1D9A7EFB"/>
    <w:rsid w:val="1E05EFD2"/>
    <w:rsid w:val="1E4DD30F"/>
    <w:rsid w:val="1E89D5B3"/>
    <w:rsid w:val="1EF941FF"/>
    <w:rsid w:val="1EFC634E"/>
    <w:rsid w:val="1F156827"/>
    <w:rsid w:val="1F4359FC"/>
    <w:rsid w:val="1F7BFCC3"/>
    <w:rsid w:val="1F7C9676"/>
    <w:rsid w:val="1FB9FA46"/>
    <w:rsid w:val="1FC59B94"/>
    <w:rsid w:val="1FC8CC49"/>
    <w:rsid w:val="1FCFE268"/>
    <w:rsid w:val="1FD81034"/>
    <w:rsid w:val="1FE27877"/>
    <w:rsid w:val="1FEF20B0"/>
    <w:rsid w:val="1FFC0426"/>
    <w:rsid w:val="202C5CA1"/>
    <w:rsid w:val="20388A30"/>
    <w:rsid w:val="205CC21F"/>
    <w:rsid w:val="206EF7E7"/>
    <w:rsid w:val="2081E039"/>
    <w:rsid w:val="208D2A4C"/>
    <w:rsid w:val="20952045"/>
    <w:rsid w:val="20995108"/>
    <w:rsid w:val="209B14E5"/>
    <w:rsid w:val="20BDFB95"/>
    <w:rsid w:val="20C10829"/>
    <w:rsid w:val="20C439FA"/>
    <w:rsid w:val="20CF1FBE"/>
    <w:rsid w:val="20FC2C53"/>
    <w:rsid w:val="2116A107"/>
    <w:rsid w:val="212B2D01"/>
    <w:rsid w:val="213E19AE"/>
    <w:rsid w:val="21EF7AC4"/>
    <w:rsid w:val="226CFF44"/>
    <w:rsid w:val="229BBC91"/>
    <w:rsid w:val="22CAA1BE"/>
    <w:rsid w:val="22E8F00D"/>
    <w:rsid w:val="22F2717C"/>
    <w:rsid w:val="22F5D270"/>
    <w:rsid w:val="22F75C2C"/>
    <w:rsid w:val="2323BA8D"/>
    <w:rsid w:val="233A77AF"/>
    <w:rsid w:val="23B76162"/>
    <w:rsid w:val="24081EBA"/>
    <w:rsid w:val="2452D0D6"/>
    <w:rsid w:val="24576229"/>
    <w:rsid w:val="247820C7"/>
    <w:rsid w:val="24A746AA"/>
    <w:rsid w:val="24DF895B"/>
    <w:rsid w:val="24FDB51B"/>
    <w:rsid w:val="252CCE01"/>
    <w:rsid w:val="25720A80"/>
    <w:rsid w:val="257A9C56"/>
    <w:rsid w:val="257C8025"/>
    <w:rsid w:val="257E3A91"/>
    <w:rsid w:val="258024B1"/>
    <w:rsid w:val="26034E44"/>
    <w:rsid w:val="265466DF"/>
    <w:rsid w:val="26567C6B"/>
    <w:rsid w:val="266E4E0D"/>
    <w:rsid w:val="26701D76"/>
    <w:rsid w:val="2671318F"/>
    <w:rsid w:val="26AAFB3B"/>
    <w:rsid w:val="2716CD0F"/>
    <w:rsid w:val="271EB191"/>
    <w:rsid w:val="27253295"/>
    <w:rsid w:val="27275160"/>
    <w:rsid w:val="272EE701"/>
    <w:rsid w:val="274ED34B"/>
    <w:rsid w:val="276FB7C6"/>
    <w:rsid w:val="2779D01C"/>
    <w:rsid w:val="27991B4C"/>
    <w:rsid w:val="279CA012"/>
    <w:rsid w:val="27AF42B1"/>
    <w:rsid w:val="27E4713E"/>
    <w:rsid w:val="280B79FC"/>
    <w:rsid w:val="280FF043"/>
    <w:rsid w:val="2848DA12"/>
    <w:rsid w:val="28727F2C"/>
    <w:rsid w:val="28944AA8"/>
    <w:rsid w:val="28A28774"/>
    <w:rsid w:val="28AEC15E"/>
    <w:rsid w:val="28B6327C"/>
    <w:rsid w:val="28EAF516"/>
    <w:rsid w:val="29090E36"/>
    <w:rsid w:val="291748B1"/>
    <w:rsid w:val="2918780C"/>
    <w:rsid w:val="2918F556"/>
    <w:rsid w:val="293B0D29"/>
    <w:rsid w:val="294A656B"/>
    <w:rsid w:val="29501296"/>
    <w:rsid w:val="29694656"/>
    <w:rsid w:val="296C9326"/>
    <w:rsid w:val="29B03051"/>
    <w:rsid w:val="2A20D67F"/>
    <w:rsid w:val="2A400E14"/>
    <w:rsid w:val="2A7E76F5"/>
    <w:rsid w:val="2A84F75D"/>
    <w:rsid w:val="2AE12B46"/>
    <w:rsid w:val="2AE1B54F"/>
    <w:rsid w:val="2AFA85B6"/>
    <w:rsid w:val="2B60652F"/>
    <w:rsid w:val="2B648FA7"/>
    <w:rsid w:val="2BEFB30E"/>
    <w:rsid w:val="2BF3A920"/>
    <w:rsid w:val="2C1094A7"/>
    <w:rsid w:val="2C323816"/>
    <w:rsid w:val="2C3B7F21"/>
    <w:rsid w:val="2C41DCEA"/>
    <w:rsid w:val="2C427301"/>
    <w:rsid w:val="2C4E2647"/>
    <w:rsid w:val="2C7261FA"/>
    <w:rsid w:val="2C7BD44E"/>
    <w:rsid w:val="2CA24D0C"/>
    <w:rsid w:val="2CBCEA80"/>
    <w:rsid w:val="2CC05F01"/>
    <w:rsid w:val="2CCC85E6"/>
    <w:rsid w:val="2CDA6B9F"/>
    <w:rsid w:val="2CEC310B"/>
    <w:rsid w:val="2D22A1C8"/>
    <w:rsid w:val="2D42D415"/>
    <w:rsid w:val="2D6031C5"/>
    <w:rsid w:val="2D9E8241"/>
    <w:rsid w:val="2DA15703"/>
    <w:rsid w:val="2DB340F0"/>
    <w:rsid w:val="2DC93DDE"/>
    <w:rsid w:val="2DE3E8FF"/>
    <w:rsid w:val="2DE7AF2C"/>
    <w:rsid w:val="2DEAFE8A"/>
    <w:rsid w:val="2DEE255A"/>
    <w:rsid w:val="2E12FDCE"/>
    <w:rsid w:val="2E1E3E15"/>
    <w:rsid w:val="2E28FC7D"/>
    <w:rsid w:val="2E32F44F"/>
    <w:rsid w:val="2E40FA53"/>
    <w:rsid w:val="2E50F143"/>
    <w:rsid w:val="2E6329C9"/>
    <w:rsid w:val="2E6834A4"/>
    <w:rsid w:val="2E76C2EC"/>
    <w:rsid w:val="2EE410E5"/>
    <w:rsid w:val="2EFA3847"/>
    <w:rsid w:val="2F09FFD2"/>
    <w:rsid w:val="2F37ACB2"/>
    <w:rsid w:val="2FA6261B"/>
    <w:rsid w:val="2FB75161"/>
    <w:rsid w:val="2FD837A2"/>
    <w:rsid w:val="2FE436FD"/>
    <w:rsid w:val="2FED1CEC"/>
    <w:rsid w:val="2FF6A4E8"/>
    <w:rsid w:val="2FFB1236"/>
    <w:rsid w:val="30030D6B"/>
    <w:rsid w:val="301C1F4C"/>
    <w:rsid w:val="3047D054"/>
    <w:rsid w:val="305871D2"/>
    <w:rsid w:val="30674EAC"/>
    <w:rsid w:val="3070044C"/>
    <w:rsid w:val="30D7E1C6"/>
    <w:rsid w:val="30EE0E1C"/>
    <w:rsid w:val="311BBD33"/>
    <w:rsid w:val="3146848D"/>
    <w:rsid w:val="316CC60E"/>
    <w:rsid w:val="317CFC50"/>
    <w:rsid w:val="31806D9C"/>
    <w:rsid w:val="31A5878C"/>
    <w:rsid w:val="31DAE0A5"/>
    <w:rsid w:val="31DDD2BE"/>
    <w:rsid w:val="31EFE36B"/>
    <w:rsid w:val="31F8F7E3"/>
    <w:rsid w:val="321677A9"/>
    <w:rsid w:val="3243DBE8"/>
    <w:rsid w:val="3259DF8E"/>
    <w:rsid w:val="3262AACD"/>
    <w:rsid w:val="328BBA3F"/>
    <w:rsid w:val="32A08251"/>
    <w:rsid w:val="32ADCF0D"/>
    <w:rsid w:val="32D61213"/>
    <w:rsid w:val="335AE262"/>
    <w:rsid w:val="335D8961"/>
    <w:rsid w:val="33822AF7"/>
    <w:rsid w:val="338D5E08"/>
    <w:rsid w:val="33C18E62"/>
    <w:rsid w:val="33CE951E"/>
    <w:rsid w:val="33D223DA"/>
    <w:rsid w:val="33F1549E"/>
    <w:rsid w:val="33FE34BE"/>
    <w:rsid w:val="3405A78D"/>
    <w:rsid w:val="34169E89"/>
    <w:rsid w:val="345B6A42"/>
    <w:rsid w:val="34602E10"/>
    <w:rsid w:val="34ABA1A4"/>
    <w:rsid w:val="34D7E713"/>
    <w:rsid w:val="34D9D894"/>
    <w:rsid w:val="34FE116B"/>
    <w:rsid w:val="35283F4F"/>
    <w:rsid w:val="352EF6A9"/>
    <w:rsid w:val="358B4182"/>
    <w:rsid w:val="35D42CFF"/>
    <w:rsid w:val="35F55AB0"/>
    <w:rsid w:val="363B9A27"/>
    <w:rsid w:val="366D57B2"/>
    <w:rsid w:val="3675C8BF"/>
    <w:rsid w:val="36838293"/>
    <w:rsid w:val="36927747"/>
    <w:rsid w:val="36A86752"/>
    <w:rsid w:val="36ACEF8A"/>
    <w:rsid w:val="36D34D42"/>
    <w:rsid w:val="36DFCDE2"/>
    <w:rsid w:val="36EA4D22"/>
    <w:rsid w:val="37369C02"/>
    <w:rsid w:val="3785CA07"/>
    <w:rsid w:val="37DE0C46"/>
    <w:rsid w:val="37EB8F20"/>
    <w:rsid w:val="380B10E9"/>
    <w:rsid w:val="387F6CD0"/>
    <w:rsid w:val="38892BCB"/>
    <w:rsid w:val="38ED298E"/>
    <w:rsid w:val="391A85E0"/>
    <w:rsid w:val="396047F8"/>
    <w:rsid w:val="39761EB5"/>
    <w:rsid w:val="3979954B"/>
    <w:rsid w:val="39C436BC"/>
    <w:rsid w:val="39CCE799"/>
    <w:rsid w:val="39E980F9"/>
    <w:rsid w:val="39EEEBE7"/>
    <w:rsid w:val="39F69C43"/>
    <w:rsid w:val="3A106678"/>
    <w:rsid w:val="3A4FCFA3"/>
    <w:rsid w:val="3A59A328"/>
    <w:rsid w:val="3AB857BD"/>
    <w:rsid w:val="3AFADE61"/>
    <w:rsid w:val="3AFC104E"/>
    <w:rsid w:val="3B3AA81C"/>
    <w:rsid w:val="3B4846B5"/>
    <w:rsid w:val="3B5355FA"/>
    <w:rsid w:val="3B594E30"/>
    <w:rsid w:val="3B611BB1"/>
    <w:rsid w:val="3B9EA38D"/>
    <w:rsid w:val="3BAE8E1B"/>
    <w:rsid w:val="3BCC3E91"/>
    <w:rsid w:val="3BCEFFB2"/>
    <w:rsid w:val="3BEF3C79"/>
    <w:rsid w:val="3BFD7E66"/>
    <w:rsid w:val="3C085E64"/>
    <w:rsid w:val="3C30587E"/>
    <w:rsid w:val="3C3340AE"/>
    <w:rsid w:val="3C3F06C6"/>
    <w:rsid w:val="3C42452A"/>
    <w:rsid w:val="3C49D6BA"/>
    <w:rsid w:val="3D0747CC"/>
    <w:rsid w:val="3D0E5AD7"/>
    <w:rsid w:val="3D0F889E"/>
    <w:rsid w:val="3D1F8329"/>
    <w:rsid w:val="3D317E74"/>
    <w:rsid w:val="3D42ED40"/>
    <w:rsid w:val="3D433E13"/>
    <w:rsid w:val="3D4E5956"/>
    <w:rsid w:val="3D55AC46"/>
    <w:rsid w:val="3D568842"/>
    <w:rsid w:val="3D8B5777"/>
    <w:rsid w:val="3D8C9922"/>
    <w:rsid w:val="3D98E023"/>
    <w:rsid w:val="3DB1063B"/>
    <w:rsid w:val="3DBD8390"/>
    <w:rsid w:val="3DF00F3E"/>
    <w:rsid w:val="3DF06929"/>
    <w:rsid w:val="3E074B06"/>
    <w:rsid w:val="3E0BD5E1"/>
    <w:rsid w:val="3E30C94B"/>
    <w:rsid w:val="3E5578AA"/>
    <w:rsid w:val="3EE80B52"/>
    <w:rsid w:val="3EEB286B"/>
    <w:rsid w:val="3F2C0125"/>
    <w:rsid w:val="3F435E0F"/>
    <w:rsid w:val="3F4C5B83"/>
    <w:rsid w:val="3F6B510D"/>
    <w:rsid w:val="3F8719AD"/>
    <w:rsid w:val="402EE87E"/>
    <w:rsid w:val="402F2948"/>
    <w:rsid w:val="403480BB"/>
    <w:rsid w:val="4038FB27"/>
    <w:rsid w:val="403A90C8"/>
    <w:rsid w:val="409BDE98"/>
    <w:rsid w:val="40A7EC96"/>
    <w:rsid w:val="40B05B45"/>
    <w:rsid w:val="40CC2131"/>
    <w:rsid w:val="40DACC78"/>
    <w:rsid w:val="40E8E6E2"/>
    <w:rsid w:val="40F11653"/>
    <w:rsid w:val="4155B0B3"/>
    <w:rsid w:val="41925F8F"/>
    <w:rsid w:val="41ACD1EF"/>
    <w:rsid w:val="421E68C9"/>
    <w:rsid w:val="4251E8A9"/>
    <w:rsid w:val="426215FF"/>
    <w:rsid w:val="427040DC"/>
    <w:rsid w:val="4281762D"/>
    <w:rsid w:val="42F121DF"/>
    <w:rsid w:val="42FE6CAB"/>
    <w:rsid w:val="4311D990"/>
    <w:rsid w:val="43148A41"/>
    <w:rsid w:val="4347D29B"/>
    <w:rsid w:val="4357EA9A"/>
    <w:rsid w:val="43914498"/>
    <w:rsid w:val="43A686FB"/>
    <w:rsid w:val="43D202B3"/>
    <w:rsid w:val="4416C264"/>
    <w:rsid w:val="44795FA6"/>
    <w:rsid w:val="449466A9"/>
    <w:rsid w:val="449C882E"/>
    <w:rsid w:val="44B4523A"/>
    <w:rsid w:val="44E51B8C"/>
    <w:rsid w:val="4510C4F5"/>
    <w:rsid w:val="4538AB66"/>
    <w:rsid w:val="453EDE84"/>
    <w:rsid w:val="4550354E"/>
    <w:rsid w:val="455FD846"/>
    <w:rsid w:val="45666A53"/>
    <w:rsid w:val="457DF8FD"/>
    <w:rsid w:val="459030E4"/>
    <w:rsid w:val="4590BAD8"/>
    <w:rsid w:val="45B201C2"/>
    <w:rsid w:val="45CFF1FD"/>
    <w:rsid w:val="45E7AF4D"/>
    <w:rsid w:val="45F48FD5"/>
    <w:rsid w:val="45FF4A45"/>
    <w:rsid w:val="465C7D69"/>
    <w:rsid w:val="466E435B"/>
    <w:rsid w:val="46F50C52"/>
    <w:rsid w:val="46FA6E29"/>
    <w:rsid w:val="471ACB44"/>
    <w:rsid w:val="47257F41"/>
    <w:rsid w:val="474B9B89"/>
    <w:rsid w:val="4793078C"/>
    <w:rsid w:val="47AF2AF1"/>
    <w:rsid w:val="47B6A061"/>
    <w:rsid w:val="47BC5285"/>
    <w:rsid w:val="47E3BC80"/>
    <w:rsid w:val="47E424D3"/>
    <w:rsid w:val="47EB7A57"/>
    <w:rsid w:val="47F5F9E5"/>
    <w:rsid w:val="481384A3"/>
    <w:rsid w:val="4814C97B"/>
    <w:rsid w:val="4815F6D0"/>
    <w:rsid w:val="48170938"/>
    <w:rsid w:val="486E0367"/>
    <w:rsid w:val="488807EF"/>
    <w:rsid w:val="48A22FF0"/>
    <w:rsid w:val="48C54897"/>
    <w:rsid w:val="48C7EBE3"/>
    <w:rsid w:val="48D489AF"/>
    <w:rsid w:val="48E49A86"/>
    <w:rsid w:val="490E25D4"/>
    <w:rsid w:val="49442BB5"/>
    <w:rsid w:val="495A2E3A"/>
    <w:rsid w:val="49B086F4"/>
    <w:rsid w:val="49B977DD"/>
    <w:rsid w:val="49D91ECA"/>
    <w:rsid w:val="49E2CCDB"/>
    <w:rsid w:val="4A39A0B6"/>
    <w:rsid w:val="4A419F96"/>
    <w:rsid w:val="4A649438"/>
    <w:rsid w:val="4A6A11D0"/>
    <w:rsid w:val="4A6D6D0F"/>
    <w:rsid w:val="4ABAB518"/>
    <w:rsid w:val="4AEF8438"/>
    <w:rsid w:val="4AF15A4B"/>
    <w:rsid w:val="4AF9B87E"/>
    <w:rsid w:val="4B3663ED"/>
    <w:rsid w:val="4B444534"/>
    <w:rsid w:val="4B6504DB"/>
    <w:rsid w:val="4B7688AA"/>
    <w:rsid w:val="4B811F80"/>
    <w:rsid w:val="4BE0D3C4"/>
    <w:rsid w:val="4BE2FD2B"/>
    <w:rsid w:val="4BF386BD"/>
    <w:rsid w:val="4BF953D2"/>
    <w:rsid w:val="4C17576E"/>
    <w:rsid w:val="4C2F6FAC"/>
    <w:rsid w:val="4C3236F5"/>
    <w:rsid w:val="4C453F15"/>
    <w:rsid w:val="4C815D0F"/>
    <w:rsid w:val="4CCAE9F6"/>
    <w:rsid w:val="4CDE16F1"/>
    <w:rsid w:val="4D6C6381"/>
    <w:rsid w:val="4D6CB5CF"/>
    <w:rsid w:val="4D760FA2"/>
    <w:rsid w:val="4D898B66"/>
    <w:rsid w:val="4D9D682F"/>
    <w:rsid w:val="4DA290FF"/>
    <w:rsid w:val="4DB37933"/>
    <w:rsid w:val="4DDAD806"/>
    <w:rsid w:val="4DDBD89B"/>
    <w:rsid w:val="4E0874FD"/>
    <w:rsid w:val="4E162685"/>
    <w:rsid w:val="4E1D2C26"/>
    <w:rsid w:val="4EA198C7"/>
    <w:rsid w:val="4EB5ADDD"/>
    <w:rsid w:val="4F0B5A3C"/>
    <w:rsid w:val="4F2D4A24"/>
    <w:rsid w:val="4F5B9285"/>
    <w:rsid w:val="4F8BE6E9"/>
    <w:rsid w:val="4FB0B3AD"/>
    <w:rsid w:val="4FD59268"/>
    <w:rsid w:val="4FDC3B11"/>
    <w:rsid w:val="50457B8F"/>
    <w:rsid w:val="505B5F7E"/>
    <w:rsid w:val="505BA424"/>
    <w:rsid w:val="5069D850"/>
    <w:rsid w:val="50B58A58"/>
    <w:rsid w:val="51273A55"/>
    <w:rsid w:val="513DF57A"/>
    <w:rsid w:val="51615AD7"/>
    <w:rsid w:val="5195A27A"/>
    <w:rsid w:val="51AF91B5"/>
    <w:rsid w:val="51BDF2FE"/>
    <w:rsid w:val="51DE1091"/>
    <w:rsid w:val="51F7921F"/>
    <w:rsid w:val="5200408B"/>
    <w:rsid w:val="5223099B"/>
    <w:rsid w:val="522B1B10"/>
    <w:rsid w:val="525CDBAF"/>
    <w:rsid w:val="52E52314"/>
    <w:rsid w:val="52E65937"/>
    <w:rsid w:val="531F63E1"/>
    <w:rsid w:val="5332757F"/>
    <w:rsid w:val="5348CFE3"/>
    <w:rsid w:val="53655782"/>
    <w:rsid w:val="536943C7"/>
    <w:rsid w:val="53901A2C"/>
    <w:rsid w:val="5390DC6D"/>
    <w:rsid w:val="5391DC9A"/>
    <w:rsid w:val="53B5CD0B"/>
    <w:rsid w:val="53B8A153"/>
    <w:rsid w:val="53BA2107"/>
    <w:rsid w:val="53C56585"/>
    <w:rsid w:val="53CB2A7E"/>
    <w:rsid w:val="53D61314"/>
    <w:rsid w:val="5437DE5E"/>
    <w:rsid w:val="54394EA8"/>
    <w:rsid w:val="547EE055"/>
    <w:rsid w:val="54E22474"/>
    <w:rsid w:val="54F65548"/>
    <w:rsid w:val="5504BB7A"/>
    <w:rsid w:val="550709C7"/>
    <w:rsid w:val="551C3C82"/>
    <w:rsid w:val="5544F3E4"/>
    <w:rsid w:val="556ED858"/>
    <w:rsid w:val="558B2606"/>
    <w:rsid w:val="55A89FAA"/>
    <w:rsid w:val="55A91517"/>
    <w:rsid w:val="55BA6FFA"/>
    <w:rsid w:val="55D07CE7"/>
    <w:rsid w:val="55DC5B34"/>
    <w:rsid w:val="55FA69A9"/>
    <w:rsid w:val="5601F99F"/>
    <w:rsid w:val="56076458"/>
    <w:rsid w:val="5610904E"/>
    <w:rsid w:val="561DE3B1"/>
    <w:rsid w:val="56317A75"/>
    <w:rsid w:val="56634955"/>
    <w:rsid w:val="568180DD"/>
    <w:rsid w:val="56821467"/>
    <w:rsid w:val="5687CE21"/>
    <w:rsid w:val="56A2A2F3"/>
    <w:rsid w:val="56B941D1"/>
    <w:rsid w:val="56C09A4F"/>
    <w:rsid w:val="56DBE13E"/>
    <w:rsid w:val="56DE882C"/>
    <w:rsid w:val="56FDE0FD"/>
    <w:rsid w:val="5744381D"/>
    <w:rsid w:val="5768A5FB"/>
    <w:rsid w:val="57863270"/>
    <w:rsid w:val="57AA0805"/>
    <w:rsid w:val="57DF0F22"/>
    <w:rsid w:val="57E100CC"/>
    <w:rsid w:val="57E2A5A7"/>
    <w:rsid w:val="57EEC8DF"/>
    <w:rsid w:val="584D17AC"/>
    <w:rsid w:val="5892173E"/>
    <w:rsid w:val="58BC308C"/>
    <w:rsid w:val="58ED86FA"/>
    <w:rsid w:val="591FD5CA"/>
    <w:rsid w:val="5943A7CE"/>
    <w:rsid w:val="59655488"/>
    <w:rsid w:val="597EF048"/>
    <w:rsid w:val="5988617B"/>
    <w:rsid w:val="5995252E"/>
    <w:rsid w:val="59AE2584"/>
    <w:rsid w:val="59C44BFE"/>
    <w:rsid w:val="59F6F2D3"/>
    <w:rsid w:val="59FAA3BE"/>
    <w:rsid w:val="5A219184"/>
    <w:rsid w:val="5A23435C"/>
    <w:rsid w:val="5A3805EB"/>
    <w:rsid w:val="5A58B5BE"/>
    <w:rsid w:val="5A87F1A4"/>
    <w:rsid w:val="5AA2EE5D"/>
    <w:rsid w:val="5AE0AC18"/>
    <w:rsid w:val="5AE929D3"/>
    <w:rsid w:val="5B03CA82"/>
    <w:rsid w:val="5B182E71"/>
    <w:rsid w:val="5B77EDD5"/>
    <w:rsid w:val="5BC2CAFD"/>
    <w:rsid w:val="5BD1E633"/>
    <w:rsid w:val="5C103F66"/>
    <w:rsid w:val="5C15E85F"/>
    <w:rsid w:val="5C255303"/>
    <w:rsid w:val="5C755BDD"/>
    <w:rsid w:val="5C790094"/>
    <w:rsid w:val="5C7A683D"/>
    <w:rsid w:val="5C7E15B0"/>
    <w:rsid w:val="5CBD1990"/>
    <w:rsid w:val="5CECF74D"/>
    <w:rsid w:val="5D117E5C"/>
    <w:rsid w:val="5D3269FD"/>
    <w:rsid w:val="5DA3632A"/>
    <w:rsid w:val="5DB80FEE"/>
    <w:rsid w:val="5DCA8484"/>
    <w:rsid w:val="5DD7EEB6"/>
    <w:rsid w:val="5DD9ADF9"/>
    <w:rsid w:val="5DDBF27F"/>
    <w:rsid w:val="5DFDE3C4"/>
    <w:rsid w:val="5E0E3BB6"/>
    <w:rsid w:val="5E1DDCA9"/>
    <w:rsid w:val="5E8085C1"/>
    <w:rsid w:val="5E862386"/>
    <w:rsid w:val="5EA53BB6"/>
    <w:rsid w:val="5EB9A352"/>
    <w:rsid w:val="5EDAB6BC"/>
    <w:rsid w:val="5EDD517C"/>
    <w:rsid w:val="5EE2F5F4"/>
    <w:rsid w:val="5EED6688"/>
    <w:rsid w:val="5F508BF5"/>
    <w:rsid w:val="5F6ABBE4"/>
    <w:rsid w:val="5F7ADA0E"/>
    <w:rsid w:val="5F8E1B91"/>
    <w:rsid w:val="5FD4CC30"/>
    <w:rsid w:val="5FDA90B9"/>
    <w:rsid w:val="5FDFD0B4"/>
    <w:rsid w:val="6004CE34"/>
    <w:rsid w:val="60065393"/>
    <w:rsid w:val="6034A595"/>
    <w:rsid w:val="60A2D985"/>
    <w:rsid w:val="60D4ED53"/>
    <w:rsid w:val="60FA34EA"/>
    <w:rsid w:val="611B361C"/>
    <w:rsid w:val="6158E82B"/>
    <w:rsid w:val="61A942DB"/>
    <w:rsid w:val="62145993"/>
    <w:rsid w:val="62159E50"/>
    <w:rsid w:val="621A8E36"/>
    <w:rsid w:val="62391ED9"/>
    <w:rsid w:val="6258380A"/>
    <w:rsid w:val="62758EDD"/>
    <w:rsid w:val="62A9964B"/>
    <w:rsid w:val="62BF568E"/>
    <w:rsid w:val="62CF290A"/>
    <w:rsid w:val="62E26A3D"/>
    <w:rsid w:val="62F2EE59"/>
    <w:rsid w:val="631014AC"/>
    <w:rsid w:val="6337F107"/>
    <w:rsid w:val="63868C44"/>
    <w:rsid w:val="63B39DD0"/>
    <w:rsid w:val="63C8C759"/>
    <w:rsid w:val="63EF5E61"/>
    <w:rsid w:val="643A3378"/>
    <w:rsid w:val="6444BACF"/>
    <w:rsid w:val="64502038"/>
    <w:rsid w:val="645AF30B"/>
    <w:rsid w:val="645D6BE0"/>
    <w:rsid w:val="649A3649"/>
    <w:rsid w:val="64A28A2C"/>
    <w:rsid w:val="64AB5EC6"/>
    <w:rsid w:val="64B4FC66"/>
    <w:rsid w:val="64E0A93C"/>
    <w:rsid w:val="64F4A96B"/>
    <w:rsid w:val="65253912"/>
    <w:rsid w:val="65831537"/>
    <w:rsid w:val="65C401CE"/>
    <w:rsid w:val="65C77DA4"/>
    <w:rsid w:val="65D9FCF9"/>
    <w:rsid w:val="65E5DC62"/>
    <w:rsid w:val="65E8630B"/>
    <w:rsid w:val="65F34360"/>
    <w:rsid w:val="66190231"/>
    <w:rsid w:val="66272D1A"/>
    <w:rsid w:val="66711D78"/>
    <w:rsid w:val="668AC26A"/>
    <w:rsid w:val="66D7E9A2"/>
    <w:rsid w:val="66FF8B61"/>
    <w:rsid w:val="670E42EB"/>
    <w:rsid w:val="673C1F95"/>
    <w:rsid w:val="674CBFEB"/>
    <w:rsid w:val="6759BDF9"/>
    <w:rsid w:val="676CEF2E"/>
    <w:rsid w:val="679B89CD"/>
    <w:rsid w:val="679C4683"/>
    <w:rsid w:val="67A66206"/>
    <w:rsid w:val="67AD0851"/>
    <w:rsid w:val="67BEF6AF"/>
    <w:rsid w:val="67C40292"/>
    <w:rsid w:val="67C83BF7"/>
    <w:rsid w:val="67D02C4B"/>
    <w:rsid w:val="67DA0CDF"/>
    <w:rsid w:val="67DDF420"/>
    <w:rsid w:val="67E36993"/>
    <w:rsid w:val="67FA388C"/>
    <w:rsid w:val="680C99E6"/>
    <w:rsid w:val="680D7AE3"/>
    <w:rsid w:val="6832BD09"/>
    <w:rsid w:val="68399440"/>
    <w:rsid w:val="688C541B"/>
    <w:rsid w:val="6922EE43"/>
    <w:rsid w:val="692AC0F0"/>
    <w:rsid w:val="69447F5F"/>
    <w:rsid w:val="694D65FF"/>
    <w:rsid w:val="695A746C"/>
    <w:rsid w:val="69645008"/>
    <w:rsid w:val="697BE983"/>
    <w:rsid w:val="698B9D63"/>
    <w:rsid w:val="699BA2C2"/>
    <w:rsid w:val="699D2CCA"/>
    <w:rsid w:val="69C48B0D"/>
    <w:rsid w:val="6A160745"/>
    <w:rsid w:val="6A3245C6"/>
    <w:rsid w:val="6A57BD67"/>
    <w:rsid w:val="6A9A392C"/>
    <w:rsid w:val="6AA15F05"/>
    <w:rsid w:val="6ACCEA26"/>
    <w:rsid w:val="6ADBF22D"/>
    <w:rsid w:val="6AE2BF97"/>
    <w:rsid w:val="6AF12E49"/>
    <w:rsid w:val="6B1D752B"/>
    <w:rsid w:val="6B2C202E"/>
    <w:rsid w:val="6B2D2D4A"/>
    <w:rsid w:val="6B3A6212"/>
    <w:rsid w:val="6B43C1B0"/>
    <w:rsid w:val="6B6D5A0B"/>
    <w:rsid w:val="6B8C59BE"/>
    <w:rsid w:val="6BAB5BB4"/>
    <w:rsid w:val="6BC89033"/>
    <w:rsid w:val="6BDDF269"/>
    <w:rsid w:val="6C2AB020"/>
    <w:rsid w:val="6C5B7D98"/>
    <w:rsid w:val="6C5CAB68"/>
    <w:rsid w:val="6C672763"/>
    <w:rsid w:val="6C8BEE2B"/>
    <w:rsid w:val="6CC40759"/>
    <w:rsid w:val="6CE8BBFF"/>
    <w:rsid w:val="6CE9D912"/>
    <w:rsid w:val="6CF62D2D"/>
    <w:rsid w:val="6D0DBBD2"/>
    <w:rsid w:val="6D18607E"/>
    <w:rsid w:val="6D32AACD"/>
    <w:rsid w:val="6D4B9BE9"/>
    <w:rsid w:val="6D508D7A"/>
    <w:rsid w:val="6D73AD7A"/>
    <w:rsid w:val="6D9F1740"/>
    <w:rsid w:val="6DB51A17"/>
    <w:rsid w:val="6DD71170"/>
    <w:rsid w:val="6DF67BBE"/>
    <w:rsid w:val="6E00BFA8"/>
    <w:rsid w:val="6E05B31C"/>
    <w:rsid w:val="6E980907"/>
    <w:rsid w:val="6EBDAFD5"/>
    <w:rsid w:val="6F20C861"/>
    <w:rsid w:val="6F4875AE"/>
    <w:rsid w:val="6F60A3EB"/>
    <w:rsid w:val="6F6F38B2"/>
    <w:rsid w:val="6F7F2BC2"/>
    <w:rsid w:val="6FDA1EF6"/>
    <w:rsid w:val="707581F9"/>
    <w:rsid w:val="707992AE"/>
    <w:rsid w:val="707E00CF"/>
    <w:rsid w:val="70A065F4"/>
    <w:rsid w:val="70C22E10"/>
    <w:rsid w:val="71033058"/>
    <w:rsid w:val="7119684F"/>
    <w:rsid w:val="714CDF20"/>
    <w:rsid w:val="715B4CC1"/>
    <w:rsid w:val="720223A0"/>
    <w:rsid w:val="722311C5"/>
    <w:rsid w:val="722A3A8B"/>
    <w:rsid w:val="72455A21"/>
    <w:rsid w:val="72A7AC17"/>
    <w:rsid w:val="72B691CF"/>
    <w:rsid w:val="72D1795F"/>
    <w:rsid w:val="72E8E5D2"/>
    <w:rsid w:val="7311B6DE"/>
    <w:rsid w:val="733BC974"/>
    <w:rsid w:val="735D66E0"/>
    <w:rsid w:val="736E1234"/>
    <w:rsid w:val="739C9718"/>
    <w:rsid w:val="73A41B1F"/>
    <w:rsid w:val="740F9DD1"/>
    <w:rsid w:val="74114999"/>
    <w:rsid w:val="7415059E"/>
    <w:rsid w:val="7415B7FE"/>
    <w:rsid w:val="741F03BF"/>
    <w:rsid w:val="7431E893"/>
    <w:rsid w:val="743AD9F4"/>
    <w:rsid w:val="743B1326"/>
    <w:rsid w:val="744BC3CE"/>
    <w:rsid w:val="747F64E7"/>
    <w:rsid w:val="7492F7E8"/>
    <w:rsid w:val="749B3F1D"/>
    <w:rsid w:val="74B84767"/>
    <w:rsid w:val="74BE2161"/>
    <w:rsid w:val="74FD786C"/>
    <w:rsid w:val="751852C2"/>
    <w:rsid w:val="75359D12"/>
    <w:rsid w:val="7535E6D1"/>
    <w:rsid w:val="75450E69"/>
    <w:rsid w:val="756D2475"/>
    <w:rsid w:val="7595454F"/>
    <w:rsid w:val="7597A94B"/>
    <w:rsid w:val="759C60E4"/>
    <w:rsid w:val="75DE61F6"/>
    <w:rsid w:val="763EC1C2"/>
    <w:rsid w:val="7667D921"/>
    <w:rsid w:val="7676D35A"/>
    <w:rsid w:val="76C13D70"/>
    <w:rsid w:val="76D01929"/>
    <w:rsid w:val="76D578CA"/>
    <w:rsid w:val="76D8EABF"/>
    <w:rsid w:val="76E73DE2"/>
    <w:rsid w:val="770398B6"/>
    <w:rsid w:val="7758BEB2"/>
    <w:rsid w:val="77A064F4"/>
    <w:rsid w:val="77A65621"/>
    <w:rsid w:val="77B5E3C5"/>
    <w:rsid w:val="77CC48C9"/>
    <w:rsid w:val="77EFC60C"/>
    <w:rsid w:val="77F364D2"/>
    <w:rsid w:val="784BC743"/>
    <w:rsid w:val="785768A8"/>
    <w:rsid w:val="7858A782"/>
    <w:rsid w:val="787B06FC"/>
    <w:rsid w:val="7881B38D"/>
    <w:rsid w:val="78A26F44"/>
    <w:rsid w:val="78C45654"/>
    <w:rsid w:val="78C7A78F"/>
    <w:rsid w:val="78E01177"/>
    <w:rsid w:val="794703C5"/>
    <w:rsid w:val="795ACF51"/>
    <w:rsid w:val="797A3140"/>
    <w:rsid w:val="79814DE9"/>
    <w:rsid w:val="7990A231"/>
    <w:rsid w:val="79AAA6BC"/>
    <w:rsid w:val="79CCF3EB"/>
    <w:rsid w:val="79E30F83"/>
    <w:rsid w:val="79F10AA6"/>
    <w:rsid w:val="7A566A18"/>
    <w:rsid w:val="7A8D5D7E"/>
    <w:rsid w:val="7A92E55B"/>
    <w:rsid w:val="7A9BE0DB"/>
    <w:rsid w:val="7AB34EB3"/>
    <w:rsid w:val="7AFF19FD"/>
    <w:rsid w:val="7B06958B"/>
    <w:rsid w:val="7B38BB29"/>
    <w:rsid w:val="7B73DFB7"/>
    <w:rsid w:val="7C9163B3"/>
    <w:rsid w:val="7CEAC494"/>
    <w:rsid w:val="7D21AE94"/>
    <w:rsid w:val="7D2F2135"/>
    <w:rsid w:val="7D521BC0"/>
    <w:rsid w:val="7DC846F0"/>
    <w:rsid w:val="7DD37B0A"/>
    <w:rsid w:val="7E051BE0"/>
    <w:rsid w:val="7E7AD4DA"/>
    <w:rsid w:val="7E804FEF"/>
    <w:rsid w:val="7E85AC65"/>
    <w:rsid w:val="7E936A87"/>
    <w:rsid w:val="7E9FD1F3"/>
    <w:rsid w:val="7F055E15"/>
    <w:rsid w:val="7F304C33"/>
    <w:rsid w:val="7F327DCF"/>
    <w:rsid w:val="7F5692B1"/>
    <w:rsid w:val="7F79E6DF"/>
    <w:rsid w:val="7F7B6F69"/>
    <w:rsid w:val="7F9258C3"/>
    <w:rsid w:val="7FBBC166"/>
    <w:rsid w:val="7FBF41BE"/>
    <w:rsid w:val="7FCB3C72"/>
    <w:rsid w:val="7FF72F9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1110942/https://fra.gov.eg/wp-content/uploads/2024/07/FRA-BoD-Decree-No.-163-of-2023-aya.docx-2.pdf" TargetMode="External" Id="Rb1903e6cf81a4e57" /><Relationship Type="http://schemas.openxmlformats.org/officeDocument/2006/relationships/hyperlink" Target="https://web.archive.org/web/20250421125628/https://fra.gov.eg/wp-content/uploads/2024/10/The-List-of-Validation-and-Verification-Bodies-Approved-by-FRA.pdf" TargetMode="External" Id="Rfe104da4e9324dd4" /><Relationship Type="http://schemas.openxmlformats.org/officeDocument/2006/relationships/hyperlink" Target="https://web.archive.org/web/20250701110942/https://fra.gov.eg/wp-content/uploads/2024/07/FRA-BoD-Decree-No.-163-of-2023-aya.docx-2.pdf" TargetMode="External" Id="R4bd4b04b4d074e81"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Intern</lastModifiedBy>
  <revision>4</revision>
  <lastPrinted>2025-03-21T00:14:00.0000000Z</lastPrinted>
  <dcterms:created xsi:type="dcterms:W3CDTF">2025-06-07T09:17:00.0000000Z</dcterms:created>
  <dcterms:modified xsi:type="dcterms:W3CDTF">2025-07-01T14:39:18.7176204Z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